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4F" w:rsidRPr="0067304F" w:rsidRDefault="0067304F" w:rsidP="0067304F">
      <w:pPr>
        <w:widowControl/>
        <w:jc w:val="right"/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noProof/>
          <w:color w:val="auto"/>
          <w:sz w:val="20"/>
          <w:szCs w:val="20"/>
          <w:lang w:bidi="ar-SA"/>
        </w:rPr>
        <w:t xml:space="preserve">                                                                         </w:t>
      </w:r>
      <w:r w:rsidRPr="0067304F"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  <w:t>Проект</w:t>
      </w:r>
    </w:p>
    <w:p w:rsidR="00854B17" w:rsidRPr="00854B17" w:rsidRDefault="00854B17" w:rsidP="00854B17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54B17">
        <w:rPr>
          <w:rFonts w:ascii="Times New Roman" w:eastAsia="Calibri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514350" cy="619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B17" w:rsidRPr="00854B17" w:rsidRDefault="00854B17" w:rsidP="00854B1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54B1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РЕСПУБЛИКА КРЫМ </w:t>
      </w:r>
    </w:p>
    <w:p w:rsidR="00854B17" w:rsidRPr="00854B17" w:rsidRDefault="00854B17" w:rsidP="00854B1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54B1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БАХЧИСАРАЙСКИЙ РАЙОН </w:t>
      </w:r>
      <w:r w:rsidRPr="00854B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854B1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КРАСНОМАКСКИЙ СЕЛЬСКИЙ</w:t>
      </w:r>
    </w:p>
    <w:p w:rsidR="00854B17" w:rsidRPr="00854B17" w:rsidRDefault="00854B17" w:rsidP="00854B1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54B1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СОВЕТ </w:t>
      </w:r>
    </w:p>
    <w:p w:rsidR="00854B17" w:rsidRPr="00854B17" w:rsidRDefault="00854B17" w:rsidP="00854B17">
      <w:pPr>
        <w:widowControl/>
        <w:ind w:left="-426" w:right="-284" w:firstLine="284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854B17" w:rsidRPr="00854B17" w:rsidRDefault="00854B17" w:rsidP="00854B17">
      <w:pPr>
        <w:widowControl/>
        <w:jc w:val="center"/>
        <w:rPr>
          <w:rFonts w:ascii="Times New Roman" w:eastAsia="SimSun" w:hAnsi="Times New Roman" w:cs="Times New Roman"/>
          <w:b/>
          <w:noProof/>
          <w:color w:val="auto"/>
          <w:kern w:val="1"/>
          <w:sz w:val="28"/>
          <w:szCs w:val="28"/>
          <w:lang w:bidi="ar-SA"/>
        </w:rPr>
      </w:pPr>
      <w:r w:rsidRPr="00854B17">
        <w:rPr>
          <w:rFonts w:ascii="Times New Roman" w:eastAsia="SimSun" w:hAnsi="Times New Roman" w:cs="Times New Roman"/>
          <w:b/>
          <w:noProof/>
          <w:color w:val="auto"/>
          <w:kern w:val="1"/>
          <w:sz w:val="28"/>
          <w:szCs w:val="28"/>
          <w:lang w:bidi="ar-SA"/>
        </w:rPr>
        <w:t>-я</w:t>
      </w:r>
      <w:r w:rsidR="00D90EDD">
        <w:rPr>
          <w:rFonts w:ascii="Times New Roman" w:eastAsia="SimSun" w:hAnsi="Times New Roman" w:cs="Times New Roman"/>
          <w:b/>
          <w:noProof/>
          <w:color w:val="auto"/>
          <w:kern w:val="1"/>
          <w:sz w:val="28"/>
          <w:szCs w:val="28"/>
          <w:lang w:bidi="ar-SA"/>
        </w:rPr>
        <w:t xml:space="preserve"> </w:t>
      </w:r>
      <w:r w:rsidRPr="00854B17">
        <w:rPr>
          <w:rFonts w:ascii="Times New Roman" w:eastAsia="SimSun" w:hAnsi="Times New Roman" w:cs="Times New Roman"/>
          <w:b/>
          <w:noProof/>
          <w:color w:val="auto"/>
          <w:kern w:val="1"/>
          <w:sz w:val="28"/>
          <w:szCs w:val="28"/>
          <w:lang w:bidi="ar-SA"/>
        </w:rPr>
        <w:t>сессия 2-го созыва</w:t>
      </w:r>
    </w:p>
    <w:p w:rsidR="00854B17" w:rsidRPr="00854B17" w:rsidRDefault="00854B17" w:rsidP="00854B1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854B17" w:rsidRPr="00854B17" w:rsidRDefault="00854B17" w:rsidP="00854B1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4B1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РЕШЕНИЕ</w:t>
      </w:r>
    </w:p>
    <w:p w:rsidR="00854B17" w:rsidRPr="00854B17" w:rsidRDefault="00854B17" w:rsidP="00854B17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54B17" w:rsidRPr="00854B17" w:rsidRDefault="0067304F" w:rsidP="00D90EDD">
      <w:pPr>
        <w:autoSpaceDE w:val="0"/>
        <w:autoSpaceDN w:val="0"/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_____</w:t>
      </w:r>
      <w:r w:rsidR="00854B17" w:rsidRPr="00854B1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202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</w:t>
      </w:r>
      <w:r w:rsidR="00854B17" w:rsidRPr="00854B1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г.                                  с. Красный Мак                                               №</w:t>
      </w:r>
      <w:r w:rsidR="00DF090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</w:t>
      </w:r>
    </w:p>
    <w:p w:rsidR="00E764BC" w:rsidRDefault="00E764BC"/>
    <w:p w:rsidR="004C7512" w:rsidRDefault="004C7512"/>
    <w:p w:rsidR="004C7512" w:rsidRDefault="004C7512">
      <w:pPr>
        <w:rPr>
          <w:sz w:val="2"/>
          <w:szCs w:val="2"/>
        </w:rPr>
        <w:sectPr w:rsidR="004C7512" w:rsidSect="0029799E">
          <w:type w:val="continuous"/>
          <w:pgSz w:w="11900" w:h="16840"/>
          <w:pgMar w:top="709" w:right="965" w:bottom="984" w:left="960" w:header="0" w:footer="3" w:gutter="0"/>
          <w:cols w:space="720"/>
          <w:noEndnote/>
          <w:docGrid w:linePitch="360"/>
        </w:sectPr>
      </w:pPr>
    </w:p>
    <w:p w:rsidR="00E764BC" w:rsidRDefault="0002737B" w:rsidP="00854B17">
      <w:pPr>
        <w:pStyle w:val="40"/>
        <w:shd w:val="clear" w:color="auto" w:fill="auto"/>
        <w:spacing w:before="0"/>
        <w:ind w:right="5012"/>
        <w:jc w:val="both"/>
      </w:pPr>
      <w:r>
        <w:t>Об утверждении годового отчета об исполнении бюджета Красномакского сельского поселения Бахчисарайског</w:t>
      </w:r>
      <w:r w:rsidR="0015342E">
        <w:t>о района Республики Крым за 20</w:t>
      </w:r>
      <w:r w:rsidR="00976E5F">
        <w:t>2</w:t>
      </w:r>
      <w:r w:rsidR="0067304F">
        <w:t>1</w:t>
      </w:r>
      <w:r>
        <w:t xml:space="preserve"> год</w:t>
      </w:r>
    </w:p>
    <w:p w:rsidR="00E764BC" w:rsidRDefault="0002737B" w:rsidP="00696C10">
      <w:pPr>
        <w:pStyle w:val="22"/>
        <w:shd w:val="clear" w:color="auto" w:fill="auto"/>
        <w:spacing w:after="329" w:line="322" w:lineRule="exact"/>
        <w:ind w:firstLine="567"/>
        <w:jc w:val="both"/>
      </w:pPr>
      <w:r>
        <w:t>В соответствии со ст. 264 Бюджетного кодекса Российской Федерации, ст. 14,52,53,55 Федерального закона от 06.10.2003г. № 131 - ФЗ «Об общих принципах организации местного самоуправления в Российской Федерации», Положением о бюджетном процессе в Красномакском сельском поселении Бахчисарайского района Республики Крым, утвержденного решением Красномакского сельского совета Бахчисарайского района Республики Крым от 11.07.2017 № 393, Порядком представления, рассмотрения и утверждения годового отчета об исполнении бюджета Красномакского сельского поселения Бахчисарайского района Республики Крым, Уставом муниципального образования Красномакско</w:t>
      </w:r>
      <w:r w:rsidR="0067304F">
        <w:t>е</w:t>
      </w:r>
      <w:r>
        <w:t xml:space="preserve"> сельско</w:t>
      </w:r>
      <w:r w:rsidR="0067304F">
        <w:t>е</w:t>
      </w:r>
      <w:r>
        <w:t xml:space="preserve"> поселени</w:t>
      </w:r>
      <w:r w:rsidR="0067304F">
        <w:t>е</w:t>
      </w:r>
      <w:r>
        <w:t xml:space="preserve"> Бахчисарайского района Республики Крым, с учетом результатов публичных слушаний, принимая во внимание заключение Контрольно-счетной палаты Бахчисарайского района Республики Крым, составленного по результатам внешней проверки годового отчета об исполнении бюджета Красномакского сельского поселения Бахчисарайского района Республики Крым за 20</w:t>
      </w:r>
      <w:r w:rsidR="00976E5F">
        <w:t>2</w:t>
      </w:r>
      <w:r w:rsidR="0067304F">
        <w:t>1</w:t>
      </w:r>
      <w:r>
        <w:t xml:space="preserve"> год,</w:t>
      </w:r>
    </w:p>
    <w:p w:rsidR="00E764BC" w:rsidRDefault="00D90EDD" w:rsidP="00696C10">
      <w:pPr>
        <w:pStyle w:val="22"/>
        <w:shd w:val="clear" w:color="auto" w:fill="auto"/>
        <w:spacing w:after="311" w:line="310" w:lineRule="exact"/>
        <w:ind w:firstLine="567"/>
        <w:jc w:val="both"/>
      </w:pPr>
      <w:r>
        <w:t xml:space="preserve">                      </w:t>
      </w:r>
      <w:r w:rsidR="0002737B">
        <w:t>КРАСНОМАКСКИЙ СЕЛЬСКИЙ СОВЕТ РЕШИЛ:</w:t>
      </w:r>
    </w:p>
    <w:p w:rsidR="00E764BC" w:rsidRDefault="0002737B" w:rsidP="00696C10">
      <w:pPr>
        <w:pStyle w:val="22"/>
        <w:numPr>
          <w:ilvl w:val="0"/>
          <w:numId w:val="1"/>
        </w:numPr>
        <w:shd w:val="clear" w:color="auto" w:fill="auto"/>
        <w:tabs>
          <w:tab w:val="left" w:pos="886"/>
        </w:tabs>
        <w:spacing w:line="322" w:lineRule="exact"/>
        <w:ind w:firstLine="567"/>
        <w:jc w:val="both"/>
      </w:pPr>
      <w:r>
        <w:t>Утвердить годовой отчет об исполнении бюджета Красномакского сельского поселения Бахчисарайског</w:t>
      </w:r>
      <w:r w:rsidR="000845D0">
        <w:t>о района Республики Крым за 20</w:t>
      </w:r>
      <w:r w:rsidR="005C1DB8">
        <w:t>2</w:t>
      </w:r>
      <w:r w:rsidR="0067304F">
        <w:t>1</w:t>
      </w:r>
      <w:r>
        <w:t xml:space="preserve"> год (далее-годовой отчет):</w:t>
      </w:r>
    </w:p>
    <w:p w:rsidR="00E764BC" w:rsidRDefault="00E568DE" w:rsidP="00696C10">
      <w:pPr>
        <w:pStyle w:val="22"/>
        <w:numPr>
          <w:ilvl w:val="0"/>
          <w:numId w:val="2"/>
        </w:numPr>
        <w:shd w:val="clear" w:color="auto" w:fill="auto"/>
        <w:tabs>
          <w:tab w:val="left" w:pos="672"/>
        </w:tabs>
        <w:spacing w:line="322" w:lineRule="exact"/>
        <w:ind w:firstLine="567"/>
        <w:jc w:val="both"/>
      </w:pPr>
      <w:r>
        <w:t xml:space="preserve">по доходам в сумме </w:t>
      </w:r>
      <w:r w:rsidR="005C1DB8">
        <w:t>20</w:t>
      </w:r>
      <w:r w:rsidR="00A233E2">
        <w:t> 935 219,79</w:t>
      </w:r>
      <w:r w:rsidR="0002737B">
        <w:t xml:space="preserve"> руб.,</w:t>
      </w:r>
    </w:p>
    <w:p w:rsidR="00E764BC" w:rsidRDefault="00E568DE" w:rsidP="00696C10">
      <w:pPr>
        <w:pStyle w:val="22"/>
        <w:numPr>
          <w:ilvl w:val="0"/>
          <w:numId w:val="2"/>
        </w:numPr>
        <w:shd w:val="clear" w:color="auto" w:fill="auto"/>
        <w:tabs>
          <w:tab w:val="left" w:pos="672"/>
        </w:tabs>
        <w:spacing w:line="322" w:lineRule="exact"/>
        <w:ind w:firstLine="567"/>
        <w:jc w:val="both"/>
      </w:pPr>
      <w:r>
        <w:t xml:space="preserve">по расходам в сумме </w:t>
      </w:r>
      <w:r w:rsidR="00A233E2">
        <w:t>19 172 868,15</w:t>
      </w:r>
      <w:r w:rsidR="0002737B">
        <w:t xml:space="preserve"> руб.,</w:t>
      </w:r>
    </w:p>
    <w:p w:rsidR="00E568DE" w:rsidRDefault="005C1DB8" w:rsidP="00696C10">
      <w:pPr>
        <w:pStyle w:val="22"/>
        <w:numPr>
          <w:ilvl w:val="0"/>
          <w:numId w:val="2"/>
        </w:numPr>
        <w:shd w:val="clear" w:color="auto" w:fill="auto"/>
        <w:tabs>
          <w:tab w:val="left" w:pos="660"/>
        </w:tabs>
        <w:spacing w:line="322" w:lineRule="exact"/>
        <w:ind w:firstLine="567"/>
        <w:jc w:val="both"/>
      </w:pPr>
      <w:r w:rsidRPr="005C1DB8">
        <w:rPr>
          <w:color w:val="auto"/>
          <w:lang w:bidi="ar-SA"/>
        </w:rPr>
        <w:t>профицит</w:t>
      </w:r>
      <w:r w:rsidR="00E568DE">
        <w:t xml:space="preserve"> бюджета в сумме </w:t>
      </w:r>
      <w:r w:rsidR="00A233E2">
        <w:t>1 762 351,64</w:t>
      </w:r>
      <w:r w:rsidR="0002737B">
        <w:t xml:space="preserve"> руб.</w:t>
      </w:r>
    </w:p>
    <w:p w:rsidR="00D90EDD" w:rsidRDefault="00D90EDD" w:rsidP="00D90EDD">
      <w:pPr>
        <w:pStyle w:val="22"/>
        <w:shd w:val="clear" w:color="auto" w:fill="auto"/>
        <w:tabs>
          <w:tab w:val="left" w:pos="660"/>
        </w:tabs>
        <w:spacing w:line="322" w:lineRule="exact"/>
        <w:ind w:left="567"/>
        <w:jc w:val="both"/>
      </w:pPr>
    </w:p>
    <w:p w:rsidR="00E764BC" w:rsidRDefault="0002737B" w:rsidP="008A56A6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line="322" w:lineRule="exact"/>
        <w:ind w:firstLine="567"/>
        <w:jc w:val="both"/>
      </w:pPr>
      <w:r>
        <w:t>Утвердить следующие показатели годового отчёта:</w:t>
      </w:r>
    </w:p>
    <w:p w:rsidR="00E764BC" w:rsidRDefault="00E568DE" w:rsidP="00696C10">
      <w:pPr>
        <w:pStyle w:val="22"/>
        <w:shd w:val="clear" w:color="auto" w:fill="auto"/>
        <w:tabs>
          <w:tab w:val="left" w:pos="568"/>
        </w:tabs>
        <w:spacing w:line="322" w:lineRule="exact"/>
        <w:ind w:firstLine="567"/>
        <w:jc w:val="both"/>
      </w:pPr>
      <w:r>
        <w:t xml:space="preserve">- </w:t>
      </w:r>
      <w:r w:rsidR="0002737B">
        <w:t xml:space="preserve">доходы бюджета Красномакского сельского поселения Бахчисарайского </w:t>
      </w:r>
      <w:r w:rsidR="0002737B">
        <w:lastRenderedPageBreak/>
        <w:t xml:space="preserve">района Республики Крым </w:t>
      </w:r>
      <w:r w:rsidR="000845D0">
        <w:t>за 20</w:t>
      </w:r>
      <w:r w:rsidR="005C1DB8">
        <w:t>2</w:t>
      </w:r>
      <w:r w:rsidR="00A233E2">
        <w:t>1</w:t>
      </w:r>
      <w:r w:rsidR="0002737B">
        <w:t xml:space="preserve"> год по кодам классификации доходов бюджетов согласно приложению 1;</w:t>
      </w:r>
    </w:p>
    <w:p w:rsidR="00E764BC" w:rsidRDefault="0002737B" w:rsidP="00696C10">
      <w:pPr>
        <w:pStyle w:val="22"/>
        <w:shd w:val="clear" w:color="auto" w:fill="auto"/>
        <w:spacing w:line="322" w:lineRule="exact"/>
        <w:ind w:firstLine="567"/>
        <w:jc w:val="both"/>
      </w:pPr>
      <w:r>
        <w:t>-</w:t>
      </w:r>
      <w:r w:rsidR="00E568DE">
        <w:t xml:space="preserve"> </w:t>
      </w:r>
      <w:r>
        <w:t>расходы бюджета Красномакского сельского поселения Бахчисарайског</w:t>
      </w:r>
      <w:r w:rsidR="000845D0">
        <w:t>о района Республики Крым за 20</w:t>
      </w:r>
      <w:r w:rsidR="005C1DB8">
        <w:t>2</w:t>
      </w:r>
      <w:r w:rsidR="00A233E2">
        <w:t>1</w:t>
      </w:r>
      <w:r>
        <w:t xml:space="preserve"> год по ведомственной структуре расходов бюджета согласно приложению 2;</w:t>
      </w:r>
    </w:p>
    <w:p w:rsidR="00E764BC" w:rsidRDefault="00E568DE" w:rsidP="00696C10">
      <w:pPr>
        <w:pStyle w:val="22"/>
        <w:shd w:val="clear" w:color="auto" w:fill="auto"/>
        <w:tabs>
          <w:tab w:val="left" w:pos="568"/>
        </w:tabs>
        <w:spacing w:line="322" w:lineRule="exact"/>
        <w:ind w:firstLine="567"/>
        <w:jc w:val="both"/>
      </w:pPr>
      <w:r>
        <w:t xml:space="preserve">- </w:t>
      </w:r>
      <w:r w:rsidR="0002737B">
        <w:t>расходы бюджета Красномакского сельского поселения Бахчисарайског</w:t>
      </w:r>
      <w:r w:rsidR="000845D0">
        <w:t>о района Республики Крым за 20</w:t>
      </w:r>
      <w:r w:rsidR="005C1DB8">
        <w:t>2</w:t>
      </w:r>
      <w:r w:rsidR="008A56A6">
        <w:t>1</w:t>
      </w:r>
      <w:r w:rsidR="0002737B">
        <w:t xml:space="preserve"> год по разделам и подразделам классификации расходов бюджета согласно приложению 3;</w:t>
      </w:r>
    </w:p>
    <w:p w:rsidR="00E764BC" w:rsidRDefault="00E568DE" w:rsidP="00696C10">
      <w:pPr>
        <w:pStyle w:val="22"/>
        <w:shd w:val="clear" w:color="auto" w:fill="auto"/>
        <w:tabs>
          <w:tab w:val="left" w:pos="568"/>
        </w:tabs>
        <w:spacing w:line="322" w:lineRule="exact"/>
        <w:ind w:firstLine="567"/>
        <w:jc w:val="both"/>
      </w:pPr>
      <w:r>
        <w:t xml:space="preserve">- </w:t>
      </w:r>
      <w:r w:rsidR="0002737B">
        <w:t>источники финансирования дефицита бюджета Красномакского сельского поселения Бахчисарайског</w:t>
      </w:r>
      <w:r w:rsidR="000845D0">
        <w:t>о района Республики Крым за 20</w:t>
      </w:r>
      <w:r w:rsidR="005C1DB8">
        <w:t>2</w:t>
      </w:r>
      <w:r w:rsidR="008A56A6">
        <w:t>1</w:t>
      </w:r>
      <w:r w:rsidR="0002737B">
        <w:t xml:space="preserve"> год по кодам классификации источников финансирования дефицитов бюджетов согласно приложению 4;</w:t>
      </w:r>
    </w:p>
    <w:p w:rsidR="00E764BC" w:rsidRDefault="00E568DE" w:rsidP="00696C10">
      <w:pPr>
        <w:pStyle w:val="22"/>
        <w:shd w:val="clear" w:color="auto" w:fill="auto"/>
        <w:tabs>
          <w:tab w:val="left" w:pos="568"/>
        </w:tabs>
        <w:spacing w:line="322" w:lineRule="exact"/>
        <w:ind w:firstLine="567"/>
        <w:jc w:val="both"/>
      </w:pPr>
      <w:r>
        <w:t>- п</w:t>
      </w:r>
      <w:r w:rsidR="0002737B">
        <w:t xml:space="preserve">ояснительная записка к отчету об исполнении бюджета Красномакского сельского поселения Бахчисарайского района Республики </w:t>
      </w:r>
      <w:r w:rsidR="000845D0">
        <w:t>Крым за 20</w:t>
      </w:r>
      <w:r w:rsidR="005C1DB8">
        <w:t>2</w:t>
      </w:r>
      <w:r w:rsidR="008A56A6">
        <w:t>1</w:t>
      </w:r>
      <w:r w:rsidR="0002737B">
        <w:t xml:space="preserve"> год согласно приложению 5.</w:t>
      </w:r>
    </w:p>
    <w:p w:rsidR="00FC708A" w:rsidRPr="00FC708A" w:rsidRDefault="00FC708A" w:rsidP="00FC708A">
      <w:pPr>
        <w:pStyle w:val="22"/>
        <w:shd w:val="clear" w:color="auto" w:fill="auto"/>
        <w:tabs>
          <w:tab w:val="left" w:pos="568"/>
        </w:tabs>
        <w:spacing w:line="322" w:lineRule="exact"/>
        <w:ind w:firstLine="567"/>
      </w:pPr>
      <w:r w:rsidRPr="00FC708A">
        <w:t>- информация об исполнении муниципальных программ за 202</w:t>
      </w:r>
      <w:r w:rsidR="008A56A6">
        <w:t>1</w:t>
      </w:r>
      <w:r w:rsidRPr="00FC708A">
        <w:t xml:space="preserve"> год согласно приложению 6.</w:t>
      </w:r>
    </w:p>
    <w:p w:rsidR="00805276" w:rsidRDefault="00805276" w:rsidP="00805276">
      <w:pPr>
        <w:pStyle w:val="ac"/>
        <w:shd w:val="clear" w:color="auto" w:fill="FFFFFF"/>
        <w:spacing w:after="240" w:line="360" w:lineRule="atLeast"/>
        <w:ind w:firstLine="567"/>
        <w:textAlignment w:val="baseline"/>
      </w:pPr>
      <w:r w:rsidRPr="00805276">
        <w:rPr>
          <w:sz w:val="28"/>
          <w:szCs w:val="28"/>
        </w:rPr>
        <w:t xml:space="preserve">3. </w:t>
      </w:r>
      <w:r w:rsidRPr="00805276">
        <w:rPr>
          <w:rFonts w:eastAsia="Times New Roman"/>
          <w:color w:val="auto"/>
          <w:sz w:val="28"/>
          <w:szCs w:val="28"/>
          <w:lang w:bidi="ar-SA"/>
        </w:rPr>
        <w:t>Средства резервного фонда в 20</w:t>
      </w:r>
      <w:r w:rsidR="00FC708A">
        <w:rPr>
          <w:rFonts w:eastAsia="Times New Roman"/>
          <w:color w:val="auto"/>
          <w:sz w:val="28"/>
          <w:szCs w:val="28"/>
          <w:lang w:bidi="ar-SA"/>
        </w:rPr>
        <w:t>2</w:t>
      </w:r>
      <w:r w:rsidR="008A56A6">
        <w:rPr>
          <w:rFonts w:eastAsia="Times New Roman"/>
          <w:color w:val="auto"/>
          <w:sz w:val="28"/>
          <w:szCs w:val="28"/>
          <w:lang w:bidi="ar-SA"/>
        </w:rPr>
        <w:t>1</w:t>
      </w:r>
      <w:r w:rsidRPr="00805276">
        <w:rPr>
          <w:rFonts w:eastAsia="Times New Roman"/>
          <w:color w:val="auto"/>
          <w:sz w:val="28"/>
          <w:szCs w:val="28"/>
          <w:lang w:bidi="ar-SA"/>
        </w:rPr>
        <w:t xml:space="preserve"> году не использовались.</w:t>
      </w:r>
    </w:p>
    <w:p w:rsidR="00E764BC" w:rsidRDefault="0002737B" w:rsidP="006459F3">
      <w:pPr>
        <w:pStyle w:val="22"/>
        <w:numPr>
          <w:ilvl w:val="0"/>
          <w:numId w:val="19"/>
        </w:numPr>
        <w:shd w:val="clear" w:color="auto" w:fill="auto"/>
        <w:tabs>
          <w:tab w:val="left" w:pos="0"/>
        </w:tabs>
        <w:spacing w:after="1289" w:line="322" w:lineRule="exact"/>
        <w:ind w:left="0" w:firstLine="567"/>
        <w:jc w:val="both"/>
      </w:pPr>
      <w:r>
        <w:t xml:space="preserve">Настоящее решение подлежит обнародованию на официальном сайте администрации Красномакского сельского поселения Бахчисарайского района Республики Крым в сети Интернет и вступает в силу со дня его </w:t>
      </w:r>
      <w:r w:rsidR="00805276">
        <w:t>официального опубликования (</w:t>
      </w:r>
      <w:r>
        <w:t>обнародования</w:t>
      </w:r>
      <w:r w:rsidR="00805276">
        <w:t>)</w:t>
      </w:r>
      <w:r>
        <w:t>.</w:t>
      </w:r>
    </w:p>
    <w:p w:rsidR="00E764BC" w:rsidRDefault="0002737B" w:rsidP="00696C10">
      <w:pPr>
        <w:pStyle w:val="22"/>
        <w:shd w:val="clear" w:color="auto" w:fill="auto"/>
        <w:spacing w:line="310" w:lineRule="exact"/>
        <w:ind w:firstLine="567"/>
        <w:jc w:val="both"/>
      </w:pPr>
      <w:r>
        <w:t>Председатель Красномакского</w:t>
      </w:r>
    </w:p>
    <w:p w:rsidR="00E764BC" w:rsidRDefault="003154ED" w:rsidP="00696C10">
      <w:pPr>
        <w:pStyle w:val="22"/>
        <w:shd w:val="clear" w:color="auto" w:fill="auto"/>
        <w:spacing w:line="310" w:lineRule="exact"/>
        <w:ind w:firstLine="567"/>
        <w:jc w:val="both"/>
        <w:sectPr w:rsidR="00E764BC" w:rsidSect="0029799E">
          <w:type w:val="continuous"/>
          <w:pgSz w:w="11900" w:h="16840"/>
          <w:pgMar w:top="709" w:right="931" w:bottom="999" w:left="99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14630" distL="63500" distR="63500" simplePos="0" relativeHeight="377487105" behindDoc="1" locked="0" layoutInCell="1" allowOverlap="1" wp14:anchorId="1A0C77D6" wp14:editId="6B5E17AB">
                <wp:simplePos x="0" y="0"/>
                <wp:positionH relativeFrom="margin">
                  <wp:posOffset>4991100</wp:posOffset>
                </wp:positionH>
                <wp:positionV relativeFrom="paragraph">
                  <wp:posOffset>-90170</wp:posOffset>
                </wp:positionV>
                <wp:extent cx="1167130" cy="196850"/>
                <wp:effectExtent l="0" t="0" r="4445" b="0"/>
                <wp:wrapSquare wrapText="left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35A" w:rsidRDefault="0022035A">
                            <w:pPr>
                              <w:pStyle w:val="22"/>
                              <w:shd w:val="clear" w:color="auto" w:fill="auto"/>
                              <w:spacing w:line="310" w:lineRule="exact"/>
                            </w:pPr>
                            <w:r>
                              <w:rPr>
                                <w:rStyle w:val="2Exact"/>
                              </w:rPr>
                              <w:t>Клименко А.В.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C77D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3pt;margin-top:-7.1pt;width:91.9pt;height:15.5pt;z-index:-125829375;visibility:visible;mso-wrap-style:square;mso-width-percent:0;mso-height-percent:0;mso-wrap-distance-left:5pt;mso-wrap-distance-top:0;mso-wrap-distance-right:5pt;mso-wrap-distance-bottom:16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D1crQIAAKk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" filled="f" stroked="f">
                <v:textbox style="mso-fit-shape-to-text:t" inset="0,0,0,0">
                  <w:txbxContent>
                    <w:p w:rsidR="0022035A" w:rsidRDefault="0022035A">
                      <w:pPr>
                        <w:pStyle w:val="22"/>
                        <w:shd w:val="clear" w:color="auto" w:fill="auto"/>
                        <w:spacing w:line="310" w:lineRule="exact"/>
                      </w:pPr>
                      <w:r>
                        <w:rPr>
                          <w:rStyle w:val="2Exact"/>
                        </w:rPr>
                        <w:t>Клименко А.В.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2737B">
        <w:t>сельского совета</w:t>
      </w:r>
    </w:p>
    <w:p w:rsidR="00E764BC" w:rsidRPr="00201EA4" w:rsidRDefault="0002737B" w:rsidP="00201EA4">
      <w:pPr>
        <w:pStyle w:val="22"/>
        <w:shd w:val="clear" w:color="auto" w:fill="auto"/>
        <w:ind w:left="5529"/>
        <w:jc w:val="both"/>
        <w:rPr>
          <w:sz w:val="24"/>
          <w:szCs w:val="24"/>
        </w:rPr>
      </w:pPr>
      <w:r w:rsidRPr="00201EA4">
        <w:rPr>
          <w:sz w:val="24"/>
          <w:szCs w:val="24"/>
        </w:rPr>
        <w:lastRenderedPageBreak/>
        <w:t>Приложение 1</w:t>
      </w:r>
    </w:p>
    <w:p w:rsidR="00E764BC" w:rsidRPr="00201EA4" w:rsidRDefault="0013359C" w:rsidP="00201EA4">
      <w:pPr>
        <w:pStyle w:val="22"/>
        <w:shd w:val="clear" w:color="auto" w:fill="auto"/>
        <w:tabs>
          <w:tab w:val="left" w:leader="underscore" w:pos="8794"/>
        </w:tabs>
        <w:ind w:left="5529"/>
        <w:jc w:val="both"/>
        <w:rPr>
          <w:sz w:val="24"/>
          <w:szCs w:val="24"/>
        </w:rPr>
      </w:pPr>
      <w:r w:rsidRPr="00201EA4">
        <w:rPr>
          <w:sz w:val="24"/>
          <w:szCs w:val="24"/>
        </w:rPr>
        <w:t xml:space="preserve">к решению </w:t>
      </w:r>
      <w:r w:rsidR="00FC708A" w:rsidRPr="00201EA4">
        <w:rPr>
          <w:sz w:val="24"/>
          <w:szCs w:val="24"/>
        </w:rPr>
        <w:t>__</w:t>
      </w:r>
      <w:r w:rsidRPr="00201EA4">
        <w:rPr>
          <w:sz w:val="24"/>
          <w:szCs w:val="24"/>
        </w:rPr>
        <w:t>-ой сессии от</w:t>
      </w:r>
      <w:r w:rsidR="00DF090B" w:rsidRPr="00201EA4">
        <w:rPr>
          <w:sz w:val="24"/>
          <w:szCs w:val="24"/>
        </w:rPr>
        <w:t xml:space="preserve"> </w:t>
      </w:r>
      <w:r w:rsidR="00FC708A" w:rsidRPr="00201EA4">
        <w:rPr>
          <w:sz w:val="24"/>
          <w:szCs w:val="24"/>
        </w:rPr>
        <w:t>_____</w:t>
      </w:r>
      <w:r w:rsidR="00DF090B" w:rsidRPr="00201EA4">
        <w:rPr>
          <w:sz w:val="24"/>
          <w:szCs w:val="24"/>
        </w:rPr>
        <w:t>.2</w:t>
      </w:r>
      <w:r w:rsidRPr="00201EA4">
        <w:rPr>
          <w:sz w:val="24"/>
          <w:szCs w:val="24"/>
        </w:rPr>
        <w:t>0</w:t>
      </w:r>
      <w:r w:rsidR="00696C10" w:rsidRPr="00201EA4">
        <w:rPr>
          <w:sz w:val="24"/>
          <w:szCs w:val="24"/>
        </w:rPr>
        <w:t>2</w:t>
      </w:r>
      <w:r w:rsidR="006459F3" w:rsidRPr="00201EA4">
        <w:rPr>
          <w:sz w:val="24"/>
          <w:szCs w:val="24"/>
        </w:rPr>
        <w:t>2</w:t>
      </w:r>
    </w:p>
    <w:p w:rsidR="00E764BC" w:rsidRPr="00201EA4" w:rsidRDefault="0002737B" w:rsidP="00201EA4">
      <w:pPr>
        <w:pStyle w:val="22"/>
        <w:shd w:val="clear" w:color="auto" w:fill="auto"/>
        <w:tabs>
          <w:tab w:val="left" w:leader="underscore" w:pos="5743"/>
        </w:tabs>
        <w:ind w:left="5529"/>
        <w:jc w:val="both"/>
        <w:rPr>
          <w:sz w:val="24"/>
          <w:szCs w:val="24"/>
        </w:rPr>
      </w:pPr>
      <w:r w:rsidRPr="00201EA4">
        <w:rPr>
          <w:sz w:val="24"/>
          <w:szCs w:val="24"/>
        </w:rPr>
        <w:t>№</w:t>
      </w:r>
      <w:r w:rsidR="00DF090B" w:rsidRPr="00201EA4">
        <w:rPr>
          <w:sz w:val="24"/>
          <w:szCs w:val="24"/>
        </w:rPr>
        <w:t xml:space="preserve"> </w:t>
      </w:r>
      <w:r w:rsidR="00FC708A" w:rsidRPr="00201EA4">
        <w:rPr>
          <w:sz w:val="24"/>
          <w:szCs w:val="24"/>
        </w:rPr>
        <w:t>__</w:t>
      </w:r>
      <w:r w:rsidR="00DF090B" w:rsidRPr="00201EA4">
        <w:rPr>
          <w:sz w:val="24"/>
          <w:szCs w:val="24"/>
        </w:rPr>
        <w:t xml:space="preserve"> «</w:t>
      </w:r>
      <w:r w:rsidRPr="00201EA4">
        <w:rPr>
          <w:sz w:val="24"/>
          <w:szCs w:val="24"/>
        </w:rPr>
        <w:t>Об утверждении годового отчета</w:t>
      </w:r>
    </w:p>
    <w:p w:rsidR="00E764BC" w:rsidRPr="00201EA4" w:rsidRDefault="0002737B" w:rsidP="00201EA4">
      <w:pPr>
        <w:pStyle w:val="22"/>
        <w:shd w:val="clear" w:color="auto" w:fill="auto"/>
        <w:spacing w:after="320" w:line="317" w:lineRule="exact"/>
        <w:ind w:left="5529" w:right="580"/>
        <w:rPr>
          <w:sz w:val="24"/>
          <w:szCs w:val="24"/>
        </w:rPr>
      </w:pPr>
      <w:r w:rsidRPr="00201EA4">
        <w:rPr>
          <w:sz w:val="24"/>
          <w:szCs w:val="24"/>
        </w:rPr>
        <w:t>об исполнении бюджета Красномакского сельского поселения Бахчисарайског</w:t>
      </w:r>
      <w:r w:rsidR="000845D0" w:rsidRPr="00201EA4">
        <w:rPr>
          <w:sz w:val="24"/>
          <w:szCs w:val="24"/>
        </w:rPr>
        <w:t>о района Республики Крым за 20</w:t>
      </w:r>
      <w:r w:rsidR="00FC708A" w:rsidRPr="00201EA4">
        <w:rPr>
          <w:sz w:val="24"/>
          <w:szCs w:val="24"/>
        </w:rPr>
        <w:t>2</w:t>
      </w:r>
      <w:r w:rsidR="006459F3" w:rsidRPr="00201EA4">
        <w:rPr>
          <w:sz w:val="24"/>
          <w:szCs w:val="24"/>
        </w:rPr>
        <w:t>1</w:t>
      </w:r>
      <w:r w:rsidRPr="00201EA4">
        <w:rPr>
          <w:sz w:val="24"/>
          <w:szCs w:val="24"/>
        </w:rPr>
        <w:t xml:space="preserve"> год»</w:t>
      </w:r>
    </w:p>
    <w:p w:rsidR="006D30B0" w:rsidRDefault="0002737B" w:rsidP="006D30B0">
      <w:pPr>
        <w:pStyle w:val="22"/>
        <w:shd w:val="clear" w:color="auto" w:fill="auto"/>
        <w:spacing w:line="317" w:lineRule="exact"/>
        <w:ind w:left="280" w:right="584"/>
        <w:jc w:val="center"/>
      </w:pPr>
      <w:r>
        <w:t>Доходы бюджета Красномакского сельского поселения Бахчисарайског</w:t>
      </w:r>
      <w:r w:rsidR="000845D0">
        <w:t>о района</w:t>
      </w:r>
      <w:r w:rsidR="000845D0">
        <w:br/>
        <w:t>Республики Крым за 20</w:t>
      </w:r>
      <w:r w:rsidR="00FC708A">
        <w:t>2</w:t>
      </w:r>
      <w:r w:rsidR="006459F3">
        <w:t>1</w:t>
      </w:r>
      <w:r>
        <w:t xml:space="preserve"> год по кодам классификации доходов бюджета.</w:t>
      </w:r>
    </w:p>
    <w:p w:rsidR="00EA16D5" w:rsidRDefault="00EA16D5" w:rsidP="006D30B0">
      <w:pPr>
        <w:pStyle w:val="22"/>
        <w:shd w:val="clear" w:color="auto" w:fill="auto"/>
        <w:spacing w:line="317" w:lineRule="exact"/>
        <w:ind w:left="280" w:right="584"/>
        <w:jc w:val="center"/>
      </w:pPr>
    </w:p>
    <w:p w:rsidR="004E730A" w:rsidRDefault="004E730A" w:rsidP="004E730A">
      <w:pPr>
        <w:pStyle w:val="22"/>
        <w:shd w:val="clear" w:color="auto" w:fill="auto"/>
        <w:spacing w:line="317" w:lineRule="exact"/>
        <w:ind w:right="584"/>
        <w:jc w:val="right"/>
        <w:rPr>
          <w:sz w:val="16"/>
          <w:szCs w:val="16"/>
        </w:rPr>
      </w:pPr>
      <w:r w:rsidRPr="004E730A">
        <w:rPr>
          <w:sz w:val="16"/>
          <w:szCs w:val="16"/>
        </w:rPr>
        <w:t xml:space="preserve">                                              (рублей)</w:t>
      </w:r>
    </w:p>
    <w:tbl>
      <w:tblPr>
        <w:tblW w:w="10227" w:type="dxa"/>
        <w:tblLook w:val="04A0" w:firstRow="1" w:lastRow="0" w:firstColumn="1" w:lastColumn="0" w:noHBand="0" w:noVBand="1"/>
      </w:tblPr>
      <w:tblGrid>
        <w:gridCol w:w="4326"/>
        <w:gridCol w:w="2115"/>
        <w:gridCol w:w="1367"/>
        <w:gridCol w:w="1259"/>
        <w:gridCol w:w="1160"/>
      </w:tblGrid>
      <w:tr w:rsidR="009210F8" w:rsidRPr="009210F8" w:rsidTr="009210F8">
        <w:trPr>
          <w:trHeight w:val="792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F8" w:rsidRPr="009210F8" w:rsidRDefault="009210F8" w:rsidP="009210F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Наименование показателя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F8" w:rsidRPr="009210F8" w:rsidRDefault="009210F8" w:rsidP="009210F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Код дохода по бюджетной классификации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F8" w:rsidRPr="009210F8" w:rsidRDefault="009210F8" w:rsidP="009210F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Утвержденные бюджетные назначения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F8" w:rsidRPr="009210F8" w:rsidRDefault="009210F8" w:rsidP="009210F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Исполнено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F8" w:rsidRPr="009210F8" w:rsidRDefault="009210F8" w:rsidP="009210F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% исполнения</w:t>
            </w:r>
          </w:p>
        </w:tc>
      </w:tr>
      <w:tr w:rsidR="009210F8" w:rsidRPr="009210F8" w:rsidTr="009210F8">
        <w:trPr>
          <w:trHeight w:val="270"/>
        </w:trPr>
        <w:tc>
          <w:tcPr>
            <w:tcW w:w="4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F8" w:rsidRPr="009210F8" w:rsidRDefault="009210F8" w:rsidP="009210F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F8" w:rsidRPr="009210F8" w:rsidRDefault="009210F8" w:rsidP="009210F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F8" w:rsidRPr="009210F8" w:rsidRDefault="009210F8" w:rsidP="009210F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F8" w:rsidRPr="009210F8" w:rsidRDefault="009210F8" w:rsidP="009210F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F8" w:rsidRPr="009210F8" w:rsidRDefault="009210F8" w:rsidP="009210F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</w:t>
            </w:r>
          </w:p>
        </w:tc>
      </w:tr>
      <w:tr w:rsidR="009210F8" w:rsidRPr="009210F8" w:rsidTr="009210F8">
        <w:trPr>
          <w:trHeight w:val="255"/>
        </w:trPr>
        <w:tc>
          <w:tcPr>
            <w:tcW w:w="4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0F8" w:rsidRPr="009210F8" w:rsidRDefault="009210F8" w:rsidP="009210F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Доходы бюджета - всего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X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17 852 990,60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20 935 219,79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117,3%</w:t>
            </w:r>
          </w:p>
        </w:tc>
      </w:tr>
      <w:tr w:rsidR="009210F8" w:rsidRPr="009210F8" w:rsidTr="009210F8">
        <w:trPr>
          <w:trHeight w:val="255"/>
        </w:trPr>
        <w:tc>
          <w:tcPr>
            <w:tcW w:w="4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10F8" w:rsidRPr="009210F8" w:rsidRDefault="009210F8" w:rsidP="009210F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 том числе: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9210F8" w:rsidRPr="009210F8" w:rsidTr="009210F8">
        <w:trPr>
          <w:trHeight w:val="255"/>
        </w:trPr>
        <w:tc>
          <w:tcPr>
            <w:tcW w:w="4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0F8" w:rsidRPr="009210F8" w:rsidRDefault="009210F8" w:rsidP="009210F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НАЛОГОВЫЕ И НЕНАЛОГОВЫЕ ДОХОДЫ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000 10000000000000000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15 301 880,60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18 256 356,79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119,3%</w:t>
            </w:r>
          </w:p>
        </w:tc>
      </w:tr>
      <w:tr w:rsidR="009210F8" w:rsidRPr="009210F8" w:rsidTr="009210F8">
        <w:trPr>
          <w:trHeight w:val="255"/>
        </w:trPr>
        <w:tc>
          <w:tcPr>
            <w:tcW w:w="4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0F8" w:rsidRPr="009210F8" w:rsidRDefault="009210F8" w:rsidP="009210F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НАЛОГИ НА ПРИБЫЛЬ, ДОХОДЫ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000 10100000000000000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ind w:left="109" w:right="-9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1 808 460,00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2 063 511,08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9210F8" w:rsidRPr="009210F8" w:rsidTr="009210F8">
        <w:trPr>
          <w:trHeight w:val="255"/>
        </w:trPr>
        <w:tc>
          <w:tcPr>
            <w:tcW w:w="4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0F8" w:rsidRPr="009210F8" w:rsidRDefault="009210F8" w:rsidP="009210F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Налог на доходы физических лиц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000 10102000010000110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1 808 460,00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2 063 511,08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114,1%</w:t>
            </w:r>
          </w:p>
        </w:tc>
      </w:tr>
      <w:tr w:rsidR="009210F8" w:rsidRPr="009210F8" w:rsidTr="009210F8">
        <w:trPr>
          <w:trHeight w:val="255"/>
        </w:trPr>
        <w:tc>
          <w:tcPr>
            <w:tcW w:w="4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0F8" w:rsidRPr="009210F8" w:rsidRDefault="009210F8" w:rsidP="009210F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НАЛОГИ НА СОВОКУПНЫЙ ДОХОД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000 10500000000000000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4 107 664,63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4 107 664,63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9210F8" w:rsidRPr="009210F8" w:rsidTr="009210F8">
        <w:trPr>
          <w:trHeight w:val="255"/>
        </w:trPr>
        <w:tc>
          <w:tcPr>
            <w:tcW w:w="4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0F8" w:rsidRPr="009210F8" w:rsidRDefault="009210F8" w:rsidP="009210F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Единый сельскохозяйственный налог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000 10503010010000110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4 107 664,63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4 107 664,63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</w:tr>
      <w:tr w:rsidR="009210F8" w:rsidRPr="009210F8" w:rsidTr="009210F8">
        <w:trPr>
          <w:trHeight w:val="255"/>
        </w:trPr>
        <w:tc>
          <w:tcPr>
            <w:tcW w:w="4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0F8" w:rsidRPr="009210F8" w:rsidRDefault="009210F8" w:rsidP="009210F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НАЛОГИ НА ИМУЩЕСТВО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000 10600000000000000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785 230,00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1 168 765,27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148,8%</w:t>
            </w:r>
          </w:p>
        </w:tc>
      </w:tr>
      <w:tr w:rsidR="009210F8" w:rsidRPr="009210F8" w:rsidTr="009210F8">
        <w:trPr>
          <w:trHeight w:val="255"/>
        </w:trPr>
        <w:tc>
          <w:tcPr>
            <w:tcW w:w="4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0F8" w:rsidRPr="009210F8" w:rsidRDefault="009210F8" w:rsidP="009210F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Налог на имущество физических лиц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000 10601000000000110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482 680,00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373 342,87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77,3%</w:t>
            </w:r>
          </w:p>
        </w:tc>
      </w:tr>
      <w:tr w:rsidR="009210F8" w:rsidRPr="009210F8" w:rsidTr="009210F8">
        <w:trPr>
          <w:trHeight w:val="255"/>
        </w:trPr>
        <w:tc>
          <w:tcPr>
            <w:tcW w:w="4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0F8" w:rsidRPr="009210F8" w:rsidRDefault="009210F8" w:rsidP="009210F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Земельный налог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000 10606000000000110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302 550,00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795 422,40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262,9%</w:t>
            </w:r>
          </w:p>
        </w:tc>
      </w:tr>
      <w:tr w:rsidR="009210F8" w:rsidRPr="009210F8" w:rsidTr="009210F8">
        <w:trPr>
          <w:trHeight w:val="720"/>
        </w:trPr>
        <w:tc>
          <w:tcPr>
            <w:tcW w:w="4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0F8" w:rsidRPr="009210F8" w:rsidRDefault="009210F8" w:rsidP="009210F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000 11100000000000000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5 208 317,48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5 816 940,11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111,7%</w:t>
            </w:r>
          </w:p>
        </w:tc>
      </w:tr>
      <w:tr w:rsidR="009210F8" w:rsidRPr="009210F8" w:rsidTr="009210F8">
        <w:trPr>
          <w:trHeight w:val="1440"/>
        </w:trPr>
        <w:tc>
          <w:tcPr>
            <w:tcW w:w="4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0F8" w:rsidRPr="009210F8" w:rsidRDefault="009210F8" w:rsidP="009210F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966 11105025100000120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3 420 117,13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3 820 193,72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111,7%</w:t>
            </w:r>
          </w:p>
        </w:tc>
      </w:tr>
      <w:tr w:rsidR="009210F8" w:rsidRPr="009210F8" w:rsidTr="009210F8">
        <w:trPr>
          <w:trHeight w:val="720"/>
        </w:trPr>
        <w:tc>
          <w:tcPr>
            <w:tcW w:w="4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0F8" w:rsidRPr="009210F8" w:rsidRDefault="009210F8" w:rsidP="009210F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966 11105075100000120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1 098 709,29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1 185 978,81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107,9%</w:t>
            </w:r>
          </w:p>
        </w:tc>
      </w:tr>
      <w:tr w:rsidR="009210F8" w:rsidRPr="009210F8" w:rsidTr="009210F8">
        <w:trPr>
          <w:trHeight w:val="1920"/>
        </w:trPr>
        <w:tc>
          <w:tcPr>
            <w:tcW w:w="4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0F8" w:rsidRPr="009210F8" w:rsidRDefault="009210F8" w:rsidP="009210F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966 11109080100000120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689 491,06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810 767,58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117,6%</w:t>
            </w:r>
          </w:p>
        </w:tc>
      </w:tr>
      <w:tr w:rsidR="009210F8" w:rsidRPr="009210F8" w:rsidTr="009210F8">
        <w:trPr>
          <w:trHeight w:val="480"/>
        </w:trPr>
        <w:tc>
          <w:tcPr>
            <w:tcW w:w="4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0F8" w:rsidRPr="009210F8" w:rsidRDefault="009210F8" w:rsidP="009210F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ПЛАТЕЖИ ПРИ ПОЛЬЗОВАНИИ ПРИРОДНЫМИ РЕСУРСАМИ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000 11200000000000000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1 323,57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1 323,57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9210F8" w:rsidRPr="009210F8" w:rsidTr="009210F8">
        <w:trPr>
          <w:trHeight w:val="480"/>
        </w:trPr>
        <w:tc>
          <w:tcPr>
            <w:tcW w:w="4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0F8" w:rsidRPr="009210F8" w:rsidRDefault="009210F8" w:rsidP="009210F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966 11205050100000120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1 323,57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1 323,57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</w:tr>
      <w:tr w:rsidR="009210F8" w:rsidRPr="009210F8" w:rsidTr="009210F8">
        <w:trPr>
          <w:trHeight w:val="495"/>
        </w:trPr>
        <w:tc>
          <w:tcPr>
            <w:tcW w:w="4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0F8" w:rsidRPr="009210F8" w:rsidRDefault="009210F8" w:rsidP="009210F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000 11300000000000000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339 649,49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391 449,38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9210F8" w:rsidRPr="009210F8" w:rsidTr="009210F8">
        <w:trPr>
          <w:trHeight w:val="450"/>
        </w:trPr>
        <w:tc>
          <w:tcPr>
            <w:tcW w:w="4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0F8" w:rsidRPr="009210F8" w:rsidRDefault="009210F8" w:rsidP="009210F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966 11302995100000130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339 649,49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391 449,38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115,3%</w:t>
            </w:r>
          </w:p>
        </w:tc>
      </w:tr>
      <w:tr w:rsidR="009210F8" w:rsidRPr="009210F8" w:rsidTr="009210F8">
        <w:trPr>
          <w:trHeight w:val="510"/>
        </w:trPr>
        <w:tc>
          <w:tcPr>
            <w:tcW w:w="4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0F8" w:rsidRPr="009210F8" w:rsidRDefault="009210F8" w:rsidP="009210F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000 11400000000000000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3 026 893,43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4 659 246,43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153,9%</w:t>
            </w:r>
          </w:p>
        </w:tc>
      </w:tr>
      <w:tr w:rsidR="009210F8" w:rsidRPr="009210F8" w:rsidTr="009210F8">
        <w:trPr>
          <w:trHeight w:val="1680"/>
        </w:trPr>
        <w:tc>
          <w:tcPr>
            <w:tcW w:w="4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0F8" w:rsidRPr="009210F8" w:rsidRDefault="009210F8" w:rsidP="009210F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966 11402053100000410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1 720 280,10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1 720 280,10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</w:tr>
      <w:tr w:rsidR="009210F8" w:rsidRPr="009210F8" w:rsidTr="009210F8">
        <w:trPr>
          <w:trHeight w:val="960"/>
        </w:trPr>
        <w:tc>
          <w:tcPr>
            <w:tcW w:w="4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0F8" w:rsidRPr="009210F8" w:rsidRDefault="009210F8" w:rsidP="009210F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966 11406025100000430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774 401,00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2 191 556,00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283,0%</w:t>
            </w:r>
          </w:p>
        </w:tc>
      </w:tr>
      <w:tr w:rsidR="009210F8" w:rsidRPr="009210F8" w:rsidTr="009210F8">
        <w:trPr>
          <w:trHeight w:val="1200"/>
        </w:trPr>
        <w:tc>
          <w:tcPr>
            <w:tcW w:w="4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0F8" w:rsidRPr="009210F8" w:rsidRDefault="009210F8" w:rsidP="009210F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966 11406325100000430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532 212,33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747 410,33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140,4%</w:t>
            </w:r>
          </w:p>
        </w:tc>
      </w:tr>
      <w:tr w:rsidR="009210F8" w:rsidRPr="009210F8" w:rsidTr="009210F8">
        <w:trPr>
          <w:trHeight w:val="255"/>
        </w:trPr>
        <w:tc>
          <w:tcPr>
            <w:tcW w:w="4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0F8" w:rsidRPr="009210F8" w:rsidRDefault="009210F8" w:rsidP="009210F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ШТРАФЫ, САНКЦИИ, ВОЗМЕЩЕНИЕ УЩЕРБА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182 11610123010101140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9 000,00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</w:tr>
      <w:tr w:rsidR="009210F8" w:rsidRPr="009210F8" w:rsidTr="009210F8">
        <w:trPr>
          <w:trHeight w:val="255"/>
        </w:trPr>
        <w:tc>
          <w:tcPr>
            <w:tcW w:w="4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0F8" w:rsidRPr="009210F8" w:rsidRDefault="009210F8" w:rsidP="009210F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ПРОЧИЕ НЕНАЛОГОВЫЕ ДОХОДЫ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966 11705050100000180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15 342,00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38 456,32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250,7%</w:t>
            </w:r>
          </w:p>
        </w:tc>
      </w:tr>
      <w:tr w:rsidR="009210F8" w:rsidRPr="009210F8" w:rsidTr="009210F8">
        <w:trPr>
          <w:trHeight w:val="720"/>
        </w:trPr>
        <w:tc>
          <w:tcPr>
            <w:tcW w:w="4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0F8" w:rsidRPr="009210F8" w:rsidRDefault="009210F8" w:rsidP="009210F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000 20200000000000000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2 551 110,00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2 678 863,00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105,0%</w:t>
            </w:r>
          </w:p>
        </w:tc>
      </w:tr>
      <w:tr w:rsidR="009210F8" w:rsidRPr="009210F8" w:rsidTr="009210F8">
        <w:trPr>
          <w:trHeight w:val="720"/>
        </w:trPr>
        <w:tc>
          <w:tcPr>
            <w:tcW w:w="4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0F8" w:rsidRPr="009210F8" w:rsidRDefault="009210F8" w:rsidP="009210F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966 20215001100000150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2 315 104,00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2 315 104,00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</w:tr>
      <w:tr w:rsidR="009210F8" w:rsidRPr="009210F8" w:rsidTr="009210F8">
        <w:trPr>
          <w:trHeight w:val="960"/>
        </w:trPr>
        <w:tc>
          <w:tcPr>
            <w:tcW w:w="4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0F8" w:rsidRPr="009210F8" w:rsidRDefault="009210F8" w:rsidP="009210F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966 20230024101000150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2 066,00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2 066,00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</w:tr>
      <w:tr w:rsidR="009210F8" w:rsidRPr="009210F8" w:rsidTr="009210F8">
        <w:trPr>
          <w:trHeight w:val="720"/>
        </w:trPr>
        <w:tc>
          <w:tcPr>
            <w:tcW w:w="4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0F8" w:rsidRPr="009210F8" w:rsidRDefault="009210F8" w:rsidP="009210F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966 20235118100000150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233 940,00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233 940,00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</w:tr>
      <w:tr w:rsidR="009210F8" w:rsidRPr="009210F8" w:rsidTr="009210F8">
        <w:trPr>
          <w:trHeight w:val="780"/>
        </w:trPr>
        <w:tc>
          <w:tcPr>
            <w:tcW w:w="4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10F8" w:rsidRPr="009210F8" w:rsidRDefault="009210F8" w:rsidP="009210F8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Прочие межбюджетные трансферты, передаваемые бюджетам сельских поселений (на поощрение в 2020 году муниципальных управленческих команд)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966 20249999102222150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127 753,00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10F8" w:rsidRPr="009210F8" w:rsidRDefault="009210F8" w:rsidP="009210F8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10F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</w:tbl>
    <w:p w:rsidR="006D30B0" w:rsidRPr="004E730A" w:rsidRDefault="006D30B0" w:rsidP="006D30B0">
      <w:pPr>
        <w:pStyle w:val="22"/>
        <w:shd w:val="clear" w:color="auto" w:fill="auto"/>
        <w:spacing w:line="317" w:lineRule="exact"/>
        <w:ind w:right="584"/>
        <w:rPr>
          <w:sz w:val="16"/>
          <w:szCs w:val="16"/>
        </w:rPr>
      </w:pPr>
    </w:p>
    <w:p w:rsidR="0013359C" w:rsidRDefault="0013359C" w:rsidP="0013359C">
      <w:pPr>
        <w:pStyle w:val="22"/>
        <w:shd w:val="clear" w:color="auto" w:fill="auto"/>
        <w:spacing w:before="955" w:line="322" w:lineRule="exact"/>
        <w:jc w:val="both"/>
        <w:rPr>
          <w:rFonts w:ascii="Courier New" w:eastAsia="Courier New" w:hAnsi="Courier New" w:cs="Courier New"/>
          <w:sz w:val="2"/>
          <w:szCs w:val="2"/>
        </w:rPr>
      </w:pPr>
    </w:p>
    <w:p w:rsidR="00EA16D5" w:rsidRDefault="00EA16D5" w:rsidP="0013359C">
      <w:pPr>
        <w:pStyle w:val="22"/>
        <w:shd w:val="clear" w:color="auto" w:fill="auto"/>
        <w:spacing w:before="955" w:line="322" w:lineRule="exact"/>
        <w:jc w:val="both"/>
        <w:rPr>
          <w:rFonts w:ascii="Courier New" w:eastAsia="Courier New" w:hAnsi="Courier New" w:cs="Courier New"/>
          <w:sz w:val="2"/>
          <w:szCs w:val="2"/>
        </w:rPr>
      </w:pPr>
    </w:p>
    <w:p w:rsidR="009210F8" w:rsidRDefault="009210F8" w:rsidP="0013359C">
      <w:pPr>
        <w:pStyle w:val="22"/>
        <w:shd w:val="clear" w:color="auto" w:fill="auto"/>
        <w:spacing w:before="955" w:line="322" w:lineRule="exact"/>
        <w:jc w:val="both"/>
        <w:rPr>
          <w:rFonts w:ascii="Courier New" w:eastAsia="Courier New" w:hAnsi="Courier New" w:cs="Courier New"/>
          <w:sz w:val="2"/>
          <w:szCs w:val="2"/>
        </w:rPr>
      </w:pPr>
    </w:p>
    <w:p w:rsidR="00EA16D5" w:rsidRDefault="00EA16D5" w:rsidP="0013359C">
      <w:pPr>
        <w:pStyle w:val="22"/>
        <w:shd w:val="clear" w:color="auto" w:fill="auto"/>
        <w:spacing w:before="955" w:line="322" w:lineRule="exact"/>
        <w:jc w:val="both"/>
        <w:rPr>
          <w:rFonts w:ascii="Courier New" w:eastAsia="Courier New" w:hAnsi="Courier New" w:cs="Courier New"/>
          <w:sz w:val="2"/>
          <w:szCs w:val="2"/>
        </w:rPr>
      </w:pPr>
    </w:p>
    <w:p w:rsidR="00E764BC" w:rsidRPr="00201EA4" w:rsidRDefault="0002737B" w:rsidP="00201EA4">
      <w:pPr>
        <w:pStyle w:val="22"/>
        <w:shd w:val="clear" w:color="auto" w:fill="auto"/>
        <w:spacing w:before="955" w:line="322" w:lineRule="exact"/>
        <w:ind w:left="5387"/>
        <w:rPr>
          <w:sz w:val="24"/>
          <w:szCs w:val="24"/>
        </w:rPr>
      </w:pPr>
      <w:r w:rsidRPr="00201EA4">
        <w:rPr>
          <w:sz w:val="24"/>
          <w:szCs w:val="24"/>
        </w:rPr>
        <w:lastRenderedPageBreak/>
        <w:t>Приложение 2</w:t>
      </w:r>
    </w:p>
    <w:p w:rsidR="00E764BC" w:rsidRPr="00201EA4" w:rsidRDefault="00674342" w:rsidP="00201EA4">
      <w:pPr>
        <w:pStyle w:val="22"/>
        <w:shd w:val="clear" w:color="auto" w:fill="auto"/>
        <w:tabs>
          <w:tab w:val="left" w:leader="underscore" w:pos="6790"/>
          <w:tab w:val="left" w:leader="underscore" w:pos="8794"/>
        </w:tabs>
        <w:spacing w:line="322" w:lineRule="exact"/>
        <w:ind w:left="5387"/>
        <w:rPr>
          <w:sz w:val="24"/>
          <w:szCs w:val="24"/>
        </w:rPr>
      </w:pPr>
      <w:r w:rsidRPr="00201EA4">
        <w:rPr>
          <w:sz w:val="24"/>
          <w:szCs w:val="24"/>
        </w:rPr>
        <w:t>к решению</w:t>
      </w:r>
      <w:r w:rsidR="00DF090B" w:rsidRPr="00201EA4">
        <w:rPr>
          <w:sz w:val="24"/>
          <w:szCs w:val="24"/>
        </w:rPr>
        <w:t xml:space="preserve"> </w:t>
      </w:r>
      <w:r w:rsidR="00FC708A" w:rsidRPr="00201EA4">
        <w:rPr>
          <w:sz w:val="24"/>
          <w:szCs w:val="24"/>
        </w:rPr>
        <w:t>__</w:t>
      </w:r>
      <w:r w:rsidR="00DF090B" w:rsidRPr="00201EA4">
        <w:rPr>
          <w:sz w:val="24"/>
          <w:szCs w:val="24"/>
        </w:rPr>
        <w:t>-</w:t>
      </w:r>
      <w:r w:rsidRPr="00201EA4">
        <w:rPr>
          <w:sz w:val="24"/>
          <w:szCs w:val="24"/>
        </w:rPr>
        <w:t xml:space="preserve">ой сессии от </w:t>
      </w:r>
      <w:r w:rsidR="00FC708A" w:rsidRPr="00201EA4">
        <w:rPr>
          <w:sz w:val="24"/>
          <w:szCs w:val="24"/>
        </w:rPr>
        <w:t>______</w:t>
      </w:r>
      <w:r w:rsidR="0013359C" w:rsidRPr="00201EA4">
        <w:rPr>
          <w:sz w:val="24"/>
          <w:szCs w:val="24"/>
        </w:rPr>
        <w:t>.20</w:t>
      </w:r>
      <w:r w:rsidR="00696C10" w:rsidRPr="00201EA4">
        <w:rPr>
          <w:sz w:val="24"/>
          <w:szCs w:val="24"/>
        </w:rPr>
        <w:t>2</w:t>
      </w:r>
      <w:r w:rsidR="00F30575" w:rsidRPr="00201EA4">
        <w:rPr>
          <w:sz w:val="24"/>
          <w:szCs w:val="24"/>
        </w:rPr>
        <w:t>2</w:t>
      </w:r>
    </w:p>
    <w:p w:rsidR="00E764BC" w:rsidRPr="00201EA4" w:rsidRDefault="0002737B" w:rsidP="00201EA4">
      <w:pPr>
        <w:pStyle w:val="22"/>
        <w:shd w:val="clear" w:color="auto" w:fill="auto"/>
        <w:tabs>
          <w:tab w:val="left" w:leader="underscore" w:pos="5743"/>
        </w:tabs>
        <w:spacing w:line="322" w:lineRule="exact"/>
        <w:ind w:left="5387"/>
        <w:rPr>
          <w:sz w:val="24"/>
          <w:szCs w:val="24"/>
        </w:rPr>
      </w:pPr>
      <w:r w:rsidRPr="00201EA4">
        <w:rPr>
          <w:sz w:val="24"/>
          <w:szCs w:val="24"/>
        </w:rPr>
        <w:t xml:space="preserve">№ </w:t>
      </w:r>
      <w:r w:rsidR="00FC708A" w:rsidRPr="00201EA4">
        <w:rPr>
          <w:sz w:val="24"/>
          <w:szCs w:val="24"/>
        </w:rPr>
        <w:t>__</w:t>
      </w:r>
      <w:r w:rsidR="00DF090B" w:rsidRPr="00201EA4">
        <w:rPr>
          <w:sz w:val="24"/>
          <w:szCs w:val="24"/>
        </w:rPr>
        <w:t xml:space="preserve"> «</w:t>
      </w:r>
      <w:r w:rsidRPr="00201EA4">
        <w:rPr>
          <w:sz w:val="24"/>
          <w:szCs w:val="24"/>
        </w:rPr>
        <w:t>Об утверждении годового отчета</w:t>
      </w:r>
    </w:p>
    <w:p w:rsidR="00E764BC" w:rsidRPr="00201EA4" w:rsidRDefault="0002737B" w:rsidP="00201EA4">
      <w:pPr>
        <w:pStyle w:val="22"/>
        <w:shd w:val="clear" w:color="auto" w:fill="auto"/>
        <w:spacing w:after="324" w:line="322" w:lineRule="exact"/>
        <w:ind w:left="5387" w:right="580"/>
        <w:rPr>
          <w:sz w:val="24"/>
          <w:szCs w:val="24"/>
        </w:rPr>
      </w:pPr>
      <w:r w:rsidRPr="00201EA4">
        <w:rPr>
          <w:sz w:val="24"/>
          <w:szCs w:val="24"/>
        </w:rPr>
        <w:t>об исполнении бюджета Красномакского сельского поселения Бахчисарайского райо</w:t>
      </w:r>
      <w:r w:rsidR="004C7512" w:rsidRPr="00201EA4">
        <w:rPr>
          <w:sz w:val="24"/>
          <w:szCs w:val="24"/>
        </w:rPr>
        <w:t>на Республики Крым за 20</w:t>
      </w:r>
      <w:r w:rsidR="00FC708A" w:rsidRPr="00201EA4">
        <w:rPr>
          <w:sz w:val="24"/>
          <w:szCs w:val="24"/>
        </w:rPr>
        <w:t>2</w:t>
      </w:r>
      <w:r w:rsidR="00F30575" w:rsidRPr="00201EA4">
        <w:rPr>
          <w:sz w:val="24"/>
          <w:szCs w:val="24"/>
        </w:rPr>
        <w:t>1</w:t>
      </w:r>
      <w:r w:rsidR="004C7512" w:rsidRPr="00201EA4">
        <w:rPr>
          <w:sz w:val="24"/>
          <w:szCs w:val="24"/>
        </w:rPr>
        <w:t xml:space="preserve"> </w:t>
      </w:r>
      <w:r w:rsidRPr="00201EA4">
        <w:rPr>
          <w:sz w:val="24"/>
          <w:szCs w:val="24"/>
        </w:rPr>
        <w:t>год»</w:t>
      </w:r>
    </w:p>
    <w:p w:rsidR="00E764BC" w:rsidRDefault="0002737B">
      <w:pPr>
        <w:pStyle w:val="22"/>
        <w:shd w:val="clear" w:color="auto" w:fill="auto"/>
        <w:spacing w:line="317" w:lineRule="exact"/>
        <w:ind w:left="280"/>
        <w:jc w:val="center"/>
      </w:pPr>
      <w:r>
        <w:t>Расходы бюджета Красномакского сельского поселения Бахчисарайског</w:t>
      </w:r>
      <w:r w:rsidR="004C7512">
        <w:t>о района</w:t>
      </w:r>
      <w:r w:rsidR="004C7512">
        <w:br/>
        <w:t>Республики Крым за 20</w:t>
      </w:r>
      <w:r w:rsidR="00FC708A">
        <w:t>2</w:t>
      </w:r>
      <w:r w:rsidR="00F30575">
        <w:t>1</w:t>
      </w:r>
      <w:r>
        <w:t xml:space="preserve"> год по ведомственной структуре расходов бюджета.</w:t>
      </w:r>
    </w:p>
    <w:p w:rsidR="008664A4" w:rsidRDefault="008664A4">
      <w:pPr>
        <w:pStyle w:val="22"/>
        <w:shd w:val="clear" w:color="auto" w:fill="auto"/>
        <w:spacing w:line="317" w:lineRule="exact"/>
        <w:ind w:left="280"/>
        <w:jc w:val="center"/>
      </w:pPr>
    </w:p>
    <w:p w:rsidR="00696C10" w:rsidRDefault="00696C10">
      <w:pPr>
        <w:pStyle w:val="22"/>
        <w:shd w:val="clear" w:color="auto" w:fill="auto"/>
        <w:spacing w:line="317" w:lineRule="exact"/>
        <w:ind w:left="280"/>
        <w:jc w:val="center"/>
      </w:pPr>
    </w:p>
    <w:p w:rsidR="00E764BC" w:rsidRDefault="00E764BC">
      <w:pPr>
        <w:framePr w:w="10507" w:wrap="notBeside" w:vAnchor="text" w:hAnchor="text" w:xAlign="center" w:y="1"/>
        <w:rPr>
          <w:sz w:val="2"/>
          <w:szCs w:val="2"/>
        </w:rPr>
      </w:pPr>
    </w:p>
    <w:p w:rsidR="00E764BC" w:rsidRDefault="00E764BC">
      <w:pPr>
        <w:rPr>
          <w:sz w:val="2"/>
          <w:szCs w:val="2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390"/>
        <w:gridCol w:w="2221"/>
        <w:gridCol w:w="1367"/>
        <w:gridCol w:w="1309"/>
        <w:gridCol w:w="919"/>
      </w:tblGrid>
      <w:tr w:rsidR="00F30575" w:rsidRPr="00F30575" w:rsidTr="00F30575">
        <w:trPr>
          <w:trHeight w:val="79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575" w:rsidRPr="00F30575" w:rsidRDefault="00F30575" w:rsidP="00F30575">
            <w:pPr>
              <w:widowControl/>
              <w:ind w:left="-113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Наименование показателя</w:t>
            </w:r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575" w:rsidRPr="00F30575" w:rsidRDefault="00F30575" w:rsidP="00F30575">
            <w:pPr>
              <w:widowControl/>
              <w:ind w:left="-141" w:right="-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Код расхода по бюджетной классификации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Утвержденные бюджетные назначения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575" w:rsidRPr="00F30575" w:rsidRDefault="00F30575" w:rsidP="00F30575">
            <w:pPr>
              <w:widowControl/>
              <w:ind w:left="-147" w:right="-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Исполнено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575" w:rsidRPr="00F30575" w:rsidRDefault="00F30575" w:rsidP="00F30575">
            <w:pPr>
              <w:widowControl/>
              <w:ind w:left="-39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% </w:t>
            </w:r>
          </w:p>
          <w:p w:rsidR="00F30575" w:rsidRPr="00F30575" w:rsidRDefault="00F30575" w:rsidP="00F30575">
            <w:pPr>
              <w:widowControl/>
              <w:ind w:left="-39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исполне</w:t>
            </w:r>
          </w:p>
          <w:p w:rsidR="00F30575" w:rsidRPr="00F30575" w:rsidRDefault="00F30575" w:rsidP="00F30575">
            <w:pPr>
              <w:widowControl/>
              <w:ind w:left="-39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ния</w:t>
            </w:r>
          </w:p>
        </w:tc>
      </w:tr>
      <w:tr w:rsidR="00F30575" w:rsidRPr="00F30575" w:rsidTr="00F30575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</w:t>
            </w:r>
          </w:p>
        </w:tc>
      </w:tr>
      <w:tr w:rsidR="00F30575" w:rsidRPr="00F30575" w:rsidTr="00F30575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бюджета - всего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X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19 312 963,60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19 172 868,15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99,3%</w:t>
            </w:r>
          </w:p>
        </w:tc>
      </w:tr>
      <w:tr w:rsidR="00F30575" w:rsidRPr="00F30575" w:rsidTr="00F30575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 том числе: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F30575" w:rsidRPr="00F30575" w:rsidTr="00F30575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ОБЩЕГОСУДАРСТВЕННЫЕ ВОПРОСЫ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4 974 779,00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4 862 310,06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97,7%</w:t>
            </w:r>
          </w:p>
        </w:tc>
      </w:tr>
      <w:tr w:rsidR="00F30575" w:rsidRPr="00F30575" w:rsidTr="00D47786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000 0102 0000000000 000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786 591,45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785 383,48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73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Муниципальная программа "Создание условий для эффективного управления муниципальным образованием Красномакского сельского поселения Бахчисарайского района Республики Крым"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000 0102 0100000000 000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786 591,45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785 383,48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Подпрограмма "Обеспечение деятельности администрации Красномакского сельского поселения Бахчисарайского района Республики Крым"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000 0102 0110000000 000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786 591,45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785 383,48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"Обеспечение деятельности главы Красномакского сельского поселения Бахчисарайского района Республики Крым "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000 0102 0110100000 000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786 591,45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785 383,48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выплаты по оплате труда лиц, замещающих муниципальные должности в органах местного самоуправления муниципального образования администрации Красномакского сельского поселения Бахчисарайского района Республики Крым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0102 011010019Б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786 591,45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785 383,48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0102 011010019Б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786 591,45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785 383,48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F30575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0102 011010019Б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786 591,45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785 383,48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99,8%</w:t>
            </w:r>
          </w:p>
        </w:tc>
      </w:tr>
      <w:tr w:rsidR="00F30575" w:rsidRPr="00F30575" w:rsidTr="00F30575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966 0102 011010019Б 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604 140,90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604 140,90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</w:tr>
      <w:tr w:rsidR="00F30575" w:rsidRPr="00F30575" w:rsidTr="00F30575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966 0102 011010019Б 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182 450,55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181 242,58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99,3%</w:t>
            </w:r>
          </w:p>
        </w:tc>
      </w:tr>
      <w:tr w:rsidR="00F30575" w:rsidRPr="00F30575" w:rsidTr="00F30575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000 0104 0000000000 000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3 670 996,55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3 660 933,58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99,7%</w:t>
            </w:r>
          </w:p>
        </w:tc>
      </w:tr>
      <w:tr w:rsidR="00F30575" w:rsidRPr="00F30575" w:rsidTr="00D47786">
        <w:trPr>
          <w:trHeight w:val="94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Муниципальная программа "Создание условий для эффективного управления муниципальным образованием Красномакского сельского поселения Бахчисарайского района Республики Крым"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000 0104 0100000000 000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3 670 996,55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3 660 933,58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Подпрограмма "Обеспечение деятельности администрации Красномакского сельского поселения Бахчисарайского района Республики Крым"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000 0104 0110000000 000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3 670 996,55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3 660 933,58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Основное мероприятие "Развитие муниципальной службы в Красномакском сельском поселении Бахчисарайского района Республики Крым"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000 0104 0110200000 000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3 670 996,55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3 660 933,58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обеспечение деятельности органов местного самоуправления муниципального образования администрации Красномакского сельского поселения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000 0104 0110200190 000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3 670 996,55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3 660 933,58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000 0104 0110200190 100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2 709 331,15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2 702 030,77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F30575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000 0104 0110200190 120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2 709 331,15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2 702 030,77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99,7%</w:t>
            </w:r>
          </w:p>
        </w:tc>
      </w:tr>
      <w:tr w:rsidR="00F30575" w:rsidRPr="00F30575" w:rsidTr="00F30575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966 0104 0110200190 121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2 080 899,50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2 080 859,26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</w:tr>
      <w:tr w:rsidR="00F30575" w:rsidRPr="00F30575" w:rsidTr="00F30575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966 0104 0110200190 129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628 431,65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621 171,51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98,8%</w:t>
            </w:r>
          </w:p>
        </w:tc>
      </w:tr>
      <w:tr w:rsidR="00F30575" w:rsidRPr="00F30575" w:rsidTr="00F30575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000 0104 0110200190 200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941 665,40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940 148,81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F30575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000 0104 0110200190 240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941 665,40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940 148,81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99,8%</w:t>
            </w:r>
          </w:p>
        </w:tc>
      </w:tr>
      <w:tr w:rsidR="00F30575" w:rsidRPr="00F30575" w:rsidTr="00F30575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Прочая закупка товаров, работ и услуг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966 0104 0110200190 244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691 665,40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690 148,81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99,8%</w:t>
            </w:r>
          </w:p>
        </w:tc>
      </w:tr>
      <w:tr w:rsidR="00F30575" w:rsidRPr="00F30575" w:rsidTr="00F30575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энергетических ресурсов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966 0104 0110200190 247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250 000,00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250 000,00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</w:tr>
      <w:tr w:rsidR="00F30575" w:rsidRPr="00F30575" w:rsidTr="00D47786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000 0104 0110200190 800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18 754,00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F30575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Уплата налогов, сборов и иных платежей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000 0104 0110200190 850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18 754,00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93,8%</w:t>
            </w:r>
          </w:p>
        </w:tc>
      </w:tr>
      <w:tr w:rsidR="00F30575" w:rsidRPr="00F30575" w:rsidTr="00F30575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966 0104 0110200190 851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0,0%</w:t>
            </w:r>
          </w:p>
        </w:tc>
      </w:tr>
      <w:tr w:rsidR="00F30575" w:rsidRPr="00F30575" w:rsidTr="00F30575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Уплата прочих налогов, сборов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966 0104 0110200190 852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</w:tr>
      <w:tr w:rsidR="00F30575" w:rsidRPr="00F30575" w:rsidTr="00F30575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Уплата иных платежей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966 0104 0110200190 853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15 754,00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98,5%</w:t>
            </w:r>
          </w:p>
        </w:tc>
      </w:tr>
      <w:tr w:rsidR="00F30575" w:rsidRPr="00F30575" w:rsidTr="00F30575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000 0106 0000000000 000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113 222,00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113 222,00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</w:tr>
      <w:tr w:rsidR="00F30575" w:rsidRPr="00F30575" w:rsidTr="00D47786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Непрограммные расходы Красномакского сельского поселения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000 0106 7100000000 000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113 222,00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113 222,00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Обеспечение деятельности финансовых,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000 0106 7120000000 000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113 222,00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113 222,00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15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межбюджетные трансферты, передаваемые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внешнего муниципального финансового контроля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000 0106 7120085300 000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113 222,00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113 222,00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Межбюджетные трансферты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000 0106 7120085300 500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113 222,00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113 222,00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F30575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966 0106 7120085300 540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113 222,00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113 222,00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</w:tr>
      <w:tr w:rsidR="00F30575" w:rsidRPr="00F30575" w:rsidTr="00F30575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Резервные фонды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000 0111 0000000000 000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0,0%</w:t>
            </w:r>
          </w:p>
        </w:tc>
      </w:tr>
      <w:tr w:rsidR="00F30575" w:rsidRPr="00F30575" w:rsidTr="00D47786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непрограммные расходы Красномакского сельского поселения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000 0111 7200000000 000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Резервный фонд Красномакского сельского поселения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000 0111 7210000000 000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за счёт резервного фонда Красномакского сельского поселения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000 0111 7210090100 000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000 0111 7210090100 800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F30575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Резервные средства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966 0111 7210090100 870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0,0%</w:t>
            </w:r>
          </w:p>
        </w:tc>
      </w:tr>
      <w:tr w:rsidR="00F30575" w:rsidRPr="00F30575" w:rsidTr="00F30575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Другие общегосударственные вопросы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000 0113 0000000000 000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303 969,00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302 771,00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99,6%</w:t>
            </w:r>
          </w:p>
        </w:tc>
      </w:tr>
      <w:tr w:rsidR="00F30575" w:rsidRPr="00F30575" w:rsidTr="00F30575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Муниципальная программа "Создание условий для эффективного управления муниципальным образованием Красномакского сельского поселения Бахчисарайского района Республики Крым"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000 0113 0100000000 000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7 150,00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7 150,00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</w:tr>
      <w:tr w:rsidR="00F30575" w:rsidRPr="00F30575" w:rsidTr="00D47786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Подпрограмма "Обеспечение деятельности администрации Красномакского сельского поселения Бахчисарайского района Республики Крым"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000 0113 0110000000 000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7 150,00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7 150,00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"Развитие и реформирование местного самоуправления в Красномакском сельском поселении"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000 0113 0110300000 000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7 150,00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7 150,00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уплату ежегодных членских взносов в Ассоциацию муниципальных образований РК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000 0113 0110320210 000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7 150,00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7 150,00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000 0113 0110320210 800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7 150,00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7 150,00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Уплата налогов, сборов и иных платежей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000 0113 0110320210 850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7 150,00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7 150,00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F30575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Уплата иных платежей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966 0113 0110320210 853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7 150,00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7 150,00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</w:tr>
      <w:tr w:rsidR="00F30575" w:rsidRPr="00F30575" w:rsidTr="00F30575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Непрограммные расходы Красномакского сельского поселения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000 0113 7100000000 000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169 066,00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167 868,00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99,3%</w:t>
            </w:r>
          </w:p>
        </w:tc>
      </w:tr>
      <w:tr w:rsidR="00F30575" w:rsidRPr="00F30575" w:rsidTr="00F30575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Непрограммные расходы в сфере общегосударственных вопросов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000 0113 7110000000 000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2 066,00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2 066,00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</w:tr>
      <w:tr w:rsidR="00F30575" w:rsidRPr="00F30575" w:rsidTr="00D47786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осуществление переданных органам местного самоуправления в Республике Крым отдельных государственных полномочий Республики Крым в сфере административной ответственности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000 0113 7110071400 000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2 066,00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2 066,00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000 0113 7110071400 200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2 066,00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2 066,00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000 0113 7110071400 240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2 066,00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2 066,00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F30575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Прочая закупка товаров, работ и услуг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966 0113 7110071400 244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2 066,00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2 066,00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</w:tr>
      <w:tr w:rsidR="00F30575" w:rsidRPr="00F30575" w:rsidTr="00F30575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Непрограммное направление расходов на содержание муниципального имущества Красномакского сельского поселения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000 0113 7170000000 000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167 000,00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165 802,00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99,3%</w:t>
            </w:r>
          </w:p>
        </w:tc>
      </w:tr>
      <w:tr w:rsidR="00F30575" w:rsidRPr="00F30575" w:rsidTr="00D47786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содержание муниципального имущества Красномакского сельского поселения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000 0113 7170027220 000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167 000,00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165 802,00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000 0113 7170027220 200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167 000,00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165 802,00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000 0113 7170027220 240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167 000,00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165 802,00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F30575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Прочая закупка товаров, работ и услуг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966 0113 7170027220 244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167 000,00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165 802,00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99,3%</w:t>
            </w:r>
          </w:p>
        </w:tc>
      </w:tr>
      <w:tr w:rsidR="00F30575" w:rsidRPr="00F30575" w:rsidTr="00F30575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непрограммные расходы Красномакского сельского поселения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000 0113 7200000000 000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127 753,00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127 753,00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</w:tr>
      <w:tr w:rsidR="00F30575" w:rsidRPr="00F30575" w:rsidTr="00D47786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Обеспечение на цели поощрения в 2020 году муниципальных управленческих команд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000 0113 7230000000 000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127 753,00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127 753,00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поощрение муниципальных управленческих команд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000 0113 7230075500 000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127 753,00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127 753,00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000 0113 7230075500 100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127 753,00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127 753,00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F30575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000 0113 7230075500 120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127 753,00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127 753,00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</w:tr>
      <w:tr w:rsidR="00F30575" w:rsidRPr="00F30575" w:rsidTr="00F30575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966 0113 7230075500 121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98 120,00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98 120,00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</w:tr>
      <w:tr w:rsidR="00F30575" w:rsidRPr="00F30575" w:rsidTr="00F30575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966 0113 7230075500 129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29 633,00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29 633,00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</w:tr>
      <w:tr w:rsidR="00F30575" w:rsidRPr="00F30575" w:rsidTr="00F30575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НАЦИОНАЛЬНАЯ ОБОРОНА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000 0200 0000000000 000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233 940,00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233 940,00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</w:tr>
      <w:tr w:rsidR="00F30575" w:rsidRPr="00F30575" w:rsidTr="00D47786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000 0203 0000000000 000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233 940,00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233 940,00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Непрограммные расходы Красномакского сельского поселения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000 0203 7100000000 000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233 940,00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233 940,00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по мобилизационной и вневойсковой подготовке Красномакского сельского поселения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000 0203 7130000000 000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233 940,00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233 940,00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000 0203 7130051180 000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233 940,00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233 940,00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000 0203 7130051180 100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199 863,00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199 863,00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F30575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000 0203 7130051180 120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199 863,00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199 863,00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</w:tr>
      <w:tr w:rsidR="00F30575" w:rsidRPr="00F30575" w:rsidTr="00F30575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966 0203 7130051180 121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153 504,00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153 504,00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</w:tr>
      <w:tr w:rsidR="00F30575" w:rsidRPr="00F30575" w:rsidTr="00F30575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966 0203 7130051180 129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46 359,00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46 359,00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</w:tr>
      <w:tr w:rsidR="00F30575" w:rsidRPr="00F30575" w:rsidTr="00D47786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000 0203 7130051180 200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34 077,00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34 077,00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000 0203 7130051180 240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34 077,00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34 077,00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F30575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Прочая закупка товаров, работ и услуг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966 0203 7130051180 244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34 077,00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34 077,00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</w:tr>
      <w:tr w:rsidR="00F30575" w:rsidRPr="00F30575" w:rsidTr="00F30575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000 0300 0000000000 000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270 000,00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269 990,00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</w:tr>
      <w:tr w:rsidR="00F30575" w:rsidRPr="00F30575" w:rsidTr="00D47786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000 0310 0000000000 000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270 000,00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269 990,00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Непрограммные расходы Красномакского сельского поселения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000 0310 7100000000 000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270 000,00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269 990,00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Непрограммное направление расходов на обеспечение первичных мер защиты населения и территории от чрезвычайных ситуаций природного и техногенного характера, гражданская оборона в Красномакском сельском поселении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000 0310 7180000000 000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270 000,00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269 990,00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обеспечение первичных мер защиты населения и территории от чрезвычайных ситуаций природного и техногенного характера, гражданская оборона в Красномакском сельского поселении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000 0310 7180026220 000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270 000,00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269 990,00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000 0310 7180026220 200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270 000,00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269 990,00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000 0310 7180026220 240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270 000,00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269 990,00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F30575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Прочая закупка товаров, работ и услуг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966 0310 7180026220 244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270 000,00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269 990,00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</w:tr>
      <w:tr w:rsidR="00F30575" w:rsidRPr="00F30575" w:rsidTr="00F30575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НАЦИОНАЛЬНАЯ ЭКОНОМИКА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000 0400 0000000000 000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430 000,00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429 546,03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99,9%</w:t>
            </w:r>
          </w:p>
        </w:tc>
      </w:tr>
      <w:tr w:rsidR="00F30575" w:rsidRPr="00F30575" w:rsidTr="00D47786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000 0412 0000000000 000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430 000,00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429 546,03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Непрограммные расходы Красномакского сельского поселения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000 0412 7100000000 000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430 000,00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429 546,03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Непрограммное направление расходов на проведение кадастровых, землеустроительных работ для объектов муниципального имущества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000 0412 7140000000 000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430 000,00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429 546,03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проведение кадастровых, землеустроительных работ для объектов муниципального имущества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000 0412 7140023220 000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430 000,00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429 546,03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000 0412 7140023220 200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430 000,00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429 546,03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000 0412 7140023220 240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430 000,00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429 546,03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F30575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Прочая закупка товаров, работ и услуг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966 0412 7140023220 244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430 000,00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429 546,03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99,9%</w:t>
            </w:r>
          </w:p>
        </w:tc>
      </w:tr>
      <w:tr w:rsidR="00F30575" w:rsidRPr="00F30575" w:rsidTr="00F30575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ЖИЛИЩНО-КОММУНАЛЬНОЕ ХОЗЯЙСТВО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000 0500 0000000000 000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13 054 244,60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13 027 082,06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99,8%</w:t>
            </w:r>
          </w:p>
        </w:tc>
      </w:tr>
      <w:tr w:rsidR="00F30575" w:rsidRPr="00F30575" w:rsidTr="00D47786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Благоустройство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000 0503 0000000000 000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13 054 244,60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13 027 082,06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Муниципальная программа «Благоустройство территории Красномакского сельского поселения»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000 0503 0200000000 000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6 889 754,60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6 889 734,06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Подпрограмма «Благоустройство населенных пунктов Красномакского сельского поселения»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000 0503 0210000000 000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6 889 754,60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6 889 734,06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«Совершенствование системы комплексного благоустройства территории Красномакского сельского поселения»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000 0503 0210100000 000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6 889 754,60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6 889 734,06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Расходы на совершенствование системы комплексного благоустройства территории Красномакского сельского поселения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000 0503 0210124220 000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6 889 754,60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6 889 734,06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F30575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000 0503 0210124220 200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6 889 754,60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6 889 734,06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F30575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000 0503 0210124220 240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6 889 754,60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6 889 734,06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</w:tr>
      <w:tr w:rsidR="00F30575" w:rsidRPr="00F30575" w:rsidTr="00F30575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Прочая закупка товаров, работ и услуг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966 0503 0210124220 244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6 289 754,60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6 289 734,06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</w:tr>
      <w:tr w:rsidR="00F30575" w:rsidRPr="00F30575" w:rsidTr="00F30575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энергетических ресурсов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966 0503 0210124220 247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600 000,00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600 000,00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</w:tr>
      <w:tr w:rsidR="00F30575" w:rsidRPr="00F30575" w:rsidTr="00F30575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000 0503 0400000000 000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6 164 490,00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6 137 348,00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99,6%</w:t>
            </w:r>
          </w:p>
        </w:tc>
      </w:tr>
      <w:tr w:rsidR="00F30575" w:rsidRPr="00F30575" w:rsidTr="00D47786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Подпрограмма «Формирование современной городской среды на территории муниципального образования Красномакского сельского поселения Бахчисарайского района Республики Крым» на 2018-2022гг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000 0503 0410000000 000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6 164 490,00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6 137 348,00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000 0503 0410200000 000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6 164 490,00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6 137 348,00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000 0503 0410224520 000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6 164 490,00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6 137 348,00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000 0503 0410224520 200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6 164 490,00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6 137 348,00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000 0503 0410224520 240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6 164 490,00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6 137 348,00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F30575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966 0503 0410224520 243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6 164 490,00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6 137 348,00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99,6%</w:t>
            </w:r>
          </w:p>
        </w:tc>
      </w:tr>
      <w:tr w:rsidR="00F30575" w:rsidRPr="00F30575" w:rsidTr="00F30575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КУЛЬТУРА, КИНЕМАТОГРАФИЯ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000 0800 0000000000 000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</w:tr>
      <w:tr w:rsidR="00F30575" w:rsidRPr="00F30575" w:rsidTr="00D47786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Другие вопросы в области культуры, кинематографии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000 0804 0000000000 000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Муниципальная программа «Развитие культуры»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000 0804 0300000000 000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Подпрограмма "Развитие культуры в Красномакском сельском поселении"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000 0804 0310000000 000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Организация и проведение культурно-массовых мероприятий в сфере культурно-досуговой деятельности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000 0804 0310100000 000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Расходы на организацию и проведение мероприятий в области культуры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000 0804 0310125220 000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000 0804 0310125220 200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D47786">
        <w:trPr>
          <w:trHeight w:val="45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000 0804 0310125220 240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F30575" w:rsidRPr="00F30575" w:rsidTr="00F30575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Прочая закупка товаров, работ и услуг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966 0804 0310125220 244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350 000,00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</w:tr>
      <w:tr w:rsidR="00F30575" w:rsidRPr="00F30575" w:rsidTr="00F30575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0575" w:rsidRPr="00F30575" w:rsidRDefault="00F30575" w:rsidP="00F3057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Результат исполнения бюджета (дефицит/профицит)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X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-1 332 220,00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1 762 351,64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575" w:rsidRPr="00F30575" w:rsidRDefault="00F30575" w:rsidP="00F30575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F30575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X</w:t>
            </w:r>
          </w:p>
        </w:tc>
      </w:tr>
    </w:tbl>
    <w:p w:rsidR="00E764BC" w:rsidRDefault="00E764BC">
      <w:pPr>
        <w:rPr>
          <w:sz w:val="2"/>
          <w:szCs w:val="2"/>
        </w:rPr>
        <w:sectPr w:rsidR="00E764BC" w:rsidSect="00EA16D5">
          <w:pgSz w:w="11900" w:h="16840"/>
          <w:pgMar w:top="851" w:right="415" w:bottom="1135" w:left="978" w:header="0" w:footer="0" w:gutter="0"/>
          <w:cols w:space="720"/>
          <w:noEndnote/>
          <w:docGrid w:linePitch="360"/>
        </w:sectPr>
      </w:pPr>
    </w:p>
    <w:p w:rsidR="00E764BC" w:rsidRDefault="00E764BC">
      <w:pPr>
        <w:spacing w:line="240" w:lineRule="exact"/>
        <w:rPr>
          <w:sz w:val="19"/>
          <w:szCs w:val="19"/>
        </w:rPr>
      </w:pPr>
    </w:p>
    <w:p w:rsidR="00E764BC" w:rsidRDefault="00E764BC">
      <w:pPr>
        <w:rPr>
          <w:sz w:val="2"/>
          <w:szCs w:val="2"/>
        </w:rPr>
        <w:sectPr w:rsidR="00E764BC">
          <w:pgSz w:w="11900" w:h="16840"/>
          <w:pgMar w:top="493" w:right="0" w:bottom="682" w:left="0" w:header="0" w:footer="3" w:gutter="0"/>
          <w:cols w:space="720"/>
          <w:noEndnote/>
          <w:docGrid w:linePitch="360"/>
        </w:sectPr>
      </w:pPr>
    </w:p>
    <w:p w:rsidR="00E764BC" w:rsidRPr="00201EA4" w:rsidRDefault="0002737B" w:rsidP="00201EA4">
      <w:pPr>
        <w:pStyle w:val="22"/>
        <w:shd w:val="clear" w:color="auto" w:fill="auto"/>
        <w:ind w:left="5529"/>
        <w:rPr>
          <w:sz w:val="24"/>
          <w:szCs w:val="24"/>
        </w:rPr>
      </w:pPr>
      <w:r w:rsidRPr="00201EA4">
        <w:rPr>
          <w:sz w:val="24"/>
          <w:szCs w:val="24"/>
        </w:rPr>
        <w:t>Приложение 3</w:t>
      </w:r>
    </w:p>
    <w:p w:rsidR="008538A0" w:rsidRPr="00201EA4" w:rsidRDefault="008538A0" w:rsidP="00201EA4">
      <w:pPr>
        <w:tabs>
          <w:tab w:val="left" w:leader="underscore" w:pos="6790"/>
          <w:tab w:val="left" w:leader="underscore" w:pos="8794"/>
        </w:tabs>
        <w:spacing w:line="322" w:lineRule="exact"/>
        <w:ind w:left="5529"/>
        <w:jc w:val="both"/>
        <w:rPr>
          <w:rFonts w:ascii="Times New Roman" w:eastAsia="Times New Roman" w:hAnsi="Times New Roman" w:cs="Times New Roman"/>
          <w:color w:val="auto"/>
        </w:rPr>
      </w:pPr>
      <w:r w:rsidRPr="00201EA4">
        <w:rPr>
          <w:rFonts w:ascii="Times New Roman" w:eastAsia="Times New Roman" w:hAnsi="Times New Roman" w:cs="Times New Roman"/>
          <w:color w:val="auto"/>
        </w:rPr>
        <w:t>к решению __-ой сессии от ______.202</w:t>
      </w:r>
      <w:r w:rsidR="00F30575" w:rsidRPr="00201EA4">
        <w:rPr>
          <w:rFonts w:ascii="Times New Roman" w:eastAsia="Times New Roman" w:hAnsi="Times New Roman" w:cs="Times New Roman"/>
          <w:color w:val="auto"/>
        </w:rPr>
        <w:t>2</w:t>
      </w:r>
    </w:p>
    <w:p w:rsidR="008538A0" w:rsidRPr="00201EA4" w:rsidRDefault="008538A0" w:rsidP="00201EA4">
      <w:pPr>
        <w:tabs>
          <w:tab w:val="left" w:leader="underscore" w:pos="5743"/>
        </w:tabs>
        <w:spacing w:line="322" w:lineRule="exact"/>
        <w:ind w:left="5529"/>
        <w:jc w:val="both"/>
        <w:rPr>
          <w:rFonts w:ascii="Times New Roman" w:eastAsia="Times New Roman" w:hAnsi="Times New Roman" w:cs="Times New Roman"/>
          <w:color w:val="auto"/>
        </w:rPr>
      </w:pPr>
      <w:r w:rsidRPr="00201EA4">
        <w:rPr>
          <w:rFonts w:ascii="Times New Roman" w:eastAsia="Times New Roman" w:hAnsi="Times New Roman" w:cs="Times New Roman"/>
          <w:color w:val="auto"/>
        </w:rPr>
        <w:t>№ __ «Об утверждении годового отчета</w:t>
      </w:r>
    </w:p>
    <w:p w:rsidR="008538A0" w:rsidRPr="00201EA4" w:rsidRDefault="008538A0" w:rsidP="00201EA4">
      <w:pPr>
        <w:spacing w:after="324" w:line="322" w:lineRule="exact"/>
        <w:ind w:left="5529" w:right="25"/>
        <w:rPr>
          <w:rFonts w:ascii="Times New Roman" w:eastAsia="Times New Roman" w:hAnsi="Times New Roman" w:cs="Times New Roman"/>
          <w:color w:val="auto"/>
        </w:rPr>
      </w:pPr>
      <w:r w:rsidRPr="00201EA4">
        <w:rPr>
          <w:rFonts w:ascii="Times New Roman" w:eastAsia="Times New Roman" w:hAnsi="Times New Roman" w:cs="Times New Roman"/>
          <w:color w:val="auto"/>
        </w:rPr>
        <w:t>об исполнении бюджета Красномакского сельского поселения Бахчисарайского района Республики Крым за 202</w:t>
      </w:r>
      <w:r w:rsidR="00F30575" w:rsidRPr="00201EA4">
        <w:rPr>
          <w:rFonts w:ascii="Times New Roman" w:eastAsia="Times New Roman" w:hAnsi="Times New Roman" w:cs="Times New Roman"/>
          <w:color w:val="auto"/>
        </w:rPr>
        <w:t>1</w:t>
      </w:r>
      <w:r w:rsidRPr="00201EA4">
        <w:rPr>
          <w:rFonts w:ascii="Times New Roman" w:eastAsia="Times New Roman" w:hAnsi="Times New Roman" w:cs="Times New Roman"/>
          <w:color w:val="auto"/>
        </w:rPr>
        <w:t xml:space="preserve"> год»</w:t>
      </w:r>
    </w:p>
    <w:p w:rsidR="00E764BC" w:rsidRDefault="0002737B">
      <w:pPr>
        <w:pStyle w:val="40"/>
        <w:shd w:val="clear" w:color="auto" w:fill="auto"/>
        <w:spacing w:before="0" w:after="576"/>
        <w:ind w:right="80"/>
        <w:jc w:val="center"/>
      </w:pPr>
      <w:r>
        <w:t>Расходы бюджета Красномакского сельского поселения Бахчисарайского</w:t>
      </w:r>
      <w:r>
        <w:br/>
        <w:t>района Республи</w:t>
      </w:r>
      <w:r w:rsidR="000845D0">
        <w:t>ки Крым за 20</w:t>
      </w:r>
      <w:r w:rsidR="00A53846">
        <w:t>2</w:t>
      </w:r>
      <w:r w:rsidR="00F30575">
        <w:t>1</w:t>
      </w:r>
      <w:r>
        <w:t xml:space="preserve"> год по разделам и подразделам</w:t>
      </w:r>
      <w:r>
        <w:br/>
        <w:t>классификации расходов бюджета</w:t>
      </w:r>
    </w:p>
    <w:tbl>
      <w:tblPr>
        <w:tblW w:w="9960" w:type="dxa"/>
        <w:tblLook w:val="04A0" w:firstRow="1" w:lastRow="0" w:firstColumn="1" w:lastColumn="0" w:noHBand="0" w:noVBand="1"/>
      </w:tblPr>
      <w:tblGrid>
        <w:gridCol w:w="4121"/>
        <w:gridCol w:w="931"/>
        <w:gridCol w:w="1117"/>
        <w:gridCol w:w="1367"/>
        <w:gridCol w:w="1303"/>
        <w:gridCol w:w="1121"/>
      </w:tblGrid>
      <w:tr w:rsidR="006C7719" w:rsidRPr="006C7719" w:rsidTr="006C7719">
        <w:trPr>
          <w:trHeight w:val="792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Наименование показателя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Код раздела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Код подраздела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Утвержденные бюджетные назначения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Исполнено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% исполнения</w:t>
            </w:r>
          </w:p>
        </w:tc>
      </w:tr>
      <w:tr w:rsidR="006C7719" w:rsidRPr="006C7719" w:rsidTr="006C7719">
        <w:trPr>
          <w:trHeight w:val="25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19" w:rsidRPr="0074405B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19" w:rsidRPr="0074405B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19" w:rsidRPr="0074405B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19" w:rsidRPr="0074405B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719" w:rsidRPr="0074405B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719" w:rsidRPr="0074405B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6</w:t>
            </w:r>
          </w:p>
        </w:tc>
      </w:tr>
      <w:tr w:rsidR="006C7719" w:rsidRPr="006C7719" w:rsidTr="0074405B">
        <w:trPr>
          <w:trHeight w:val="427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5B" w:rsidRDefault="0074405B" w:rsidP="006C7719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  <w:p w:rsidR="006C7719" w:rsidRPr="0074405B" w:rsidRDefault="006C7719" w:rsidP="006C7719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b/>
                <w:lang w:bidi="ar-SA"/>
              </w:rPr>
              <w:t>Расходы бюджета - 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74405B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74405B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74405B" w:rsidRDefault="006C7719" w:rsidP="0074405B">
            <w:pPr>
              <w:widowControl/>
              <w:ind w:left="-5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19 312 963,60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74405B" w:rsidRDefault="006C7719" w:rsidP="0074405B">
            <w:pPr>
              <w:widowControl/>
              <w:ind w:left="-141" w:right="-4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19 172 868,15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7719" w:rsidRPr="0074405B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99,3%</w:t>
            </w:r>
          </w:p>
        </w:tc>
      </w:tr>
      <w:tr w:rsidR="006C7719" w:rsidRPr="006C7719" w:rsidTr="0074405B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05B" w:rsidRDefault="0074405B" w:rsidP="006C7719">
            <w:pPr>
              <w:widowControl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</w:p>
          <w:p w:rsidR="006C7719" w:rsidRPr="0074405B" w:rsidRDefault="006C7719" w:rsidP="006C7719">
            <w:pPr>
              <w:widowControl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74405B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74405B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74405B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4 974 779,00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74405B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4 862 310,06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7719" w:rsidRPr="0074405B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97,7%</w:t>
            </w:r>
          </w:p>
        </w:tc>
      </w:tr>
      <w:tr w:rsidR="006C7719" w:rsidRPr="006C7719" w:rsidTr="006C7719">
        <w:trPr>
          <w:trHeight w:val="75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719" w:rsidRPr="006C7719" w:rsidRDefault="006C7719" w:rsidP="006C771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786 591,45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785 383,48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99,8%</w:t>
            </w:r>
          </w:p>
        </w:tc>
      </w:tr>
      <w:tr w:rsidR="006C7719" w:rsidRPr="006C7719" w:rsidTr="006C7719">
        <w:trPr>
          <w:trHeight w:val="112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719" w:rsidRPr="006C7719" w:rsidRDefault="006C7719" w:rsidP="006C771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3 670 996,55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3 660 933,58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99,7%</w:t>
            </w:r>
          </w:p>
        </w:tc>
      </w:tr>
      <w:tr w:rsidR="006C7719" w:rsidRPr="006C7719" w:rsidTr="006C7719">
        <w:trPr>
          <w:trHeight w:val="81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719" w:rsidRPr="006C7719" w:rsidRDefault="006C7719" w:rsidP="006C771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113 222,00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113 222,00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</w:tr>
      <w:tr w:rsidR="006C7719" w:rsidRPr="006C7719" w:rsidTr="006C7719">
        <w:trPr>
          <w:trHeight w:val="25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719" w:rsidRPr="006C7719" w:rsidRDefault="006C7719" w:rsidP="006C771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0,0%</w:t>
            </w:r>
          </w:p>
        </w:tc>
      </w:tr>
      <w:tr w:rsidR="006C7719" w:rsidRPr="006C7719" w:rsidTr="0074405B">
        <w:trPr>
          <w:trHeight w:val="33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719" w:rsidRPr="006C7719" w:rsidRDefault="006C7719" w:rsidP="006C771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303 969,00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302 771,00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99,6%</w:t>
            </w:r>
          </w:p>
        </w:tc>
      </w:tr>
      <w:tr w:rsidR="006C7719" w:rsidRPr="006C7719" w:rsidTr="006C7719">
        <w:trPr>
          <w:trHeight w:val="25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719" w:rsidRPr="0074405B" w:rsidRDefault="006C7719" w:rsidP="006C7719">
            <w:pPr>
              <w:widowControl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74405B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74405B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74405B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233 940,00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74405B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233 940,00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7719" w:rsidRPr="0074405B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100,0%</w:t>
            </w:r>
          </w:p>
        </w:tc>
      </w:tr>
      <w:tr w:rsidR="006C7719" w:rsidRPr="006C7719" w:rsidTr="006C7719">
        <w:trPr>
          <w:trHeight w:val="25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719" w:rsidRPr="006C7719" w:rsidRDefault="006C7719" w:rsidP="006C771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233 940,00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233 940,00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</w:tr>
      <w:tr w:rsidR="006C7719" w:rsidRPr="006C7719" w:rsidTr="006C7719">
        <w:trPr>
          <w:trHeight w:val="48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719" w:rsidRPr="0074405B" w:rsidRDefault="006C7719" w:rsidP="006C7719">
            <w:pPr>
              <w:widowControl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74405B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74405B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74405B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270 000,00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74405B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269 990,00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7719" w:rsidRPr="0074405B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100,0%</w:t>
            </w:r>
          </w:p>
        </w:tc>
      </w:tr>
      <w:tr w:rsidR="006C7719" w:rsidRPr="006C7719" w:rsidTr="006C7719">
        <w:trPr>
          <w:trHeight w:val="7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719" w:rsidRPr="006C7719" w:rsidRDefault="006C7719" w:rsidP="006C771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270 000,00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269 990,00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</w:tr>
      <w:tr w:rsidR="006C7719" w:rsidRPr="006C7719" w:rsidTr="006C7719">
        <w:trPr>
          <w:trHeight w:val="25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719" w:rsidRPr="0074405B" w:rsidRDefault="006C7719" w:rsidP="006C7719">
            <w:pPr>
              <w:widowControl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74405B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74405B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74405B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430 000,00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74405B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429 546,03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7719" w:rsidRPr="0074405B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99,9%</w:t>
            </w:r>
          </w:p>
        </w:tc>
      </w:tr>
      <w:tr w:rsidR="006C7719" w:rsidRPr="006C7719" w:rsidTr="006C7719">
        <w:trPr>
          <w:trHeight w:val="25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719" w:rsidRPr="006C7719" w:rsidRDefault="006C7719" w:rsidP="006C771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430 000,00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429 546,03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99,9%</w:t>
            </w:r>
          </w:p>
        </w:tc>
      </w:tr>
      <w:tr w:rsidR="006C7719" w:rsidRPr="006C7719" w:rsidTr="006C7719">
        <w:trPr>
          <w:trHeight w:val="25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719" w:rsidRPr="0074405B" w:rsidRDefault="006C7719" w:rsidP="006C7719">
            <w:pPr>
              <w:widowControl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74405B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74405B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74405B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13 054 244,60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74405B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13 027 082,06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7719" w:rsidRPr="0074405B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99,8%</w:t>
            </w:r>
          </w:p>
        </w:tc>
      </w:tr>
      <w:tr w:rsidR="006C7719" w:rsidRPr="006C7719" w:rsidTr="0074405B">
        <w:trPr>
          <w:trHeight w:val="324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719" w:rsidRPr="006C7719" w:rsidRDefault="006C7719" w:rsidP="006C771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13 054 244,60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13 027 082,06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99,8%</w:t>
            </w:r>
          </w:p>
        </w:tc>
      </w:tr>
      <w:tr w:rsidR="006C7719" w:rsidRPr="006C7719" w:rsidTr="006C7719">
        <w:trPr>
          <w:trHeight w:val="25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719" w:rsidRPr="0074405B" w:rsidRDefault="006C7719" w:rsidP="006C7719">
            <w:pPr>
              <w:widowControl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74405B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74405B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74405B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350 000,00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74405B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350 000,00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7719" w:rsidRPr="0074405B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7440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100,0%</w:t>
            </w:r>
          </w:p>
        </w:tc>
      </w:tr>
      <w:tr w:rsidR="006C7719" w:rsidRPr="006C7719" w:rsidTr="006C7719">
        <w:trPr>
          <w:trHeight w:val="48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719" w:rsidRPr="006C7719" w:rsidRDefault="006C7719" w:rsidP="006C771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Другие вопросы в области культуры, кинематографии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</w:tr>
      <w:tr w:rsidR="006C7719" w:rsidRPr="006C7719" w:rsidTr="006C7719">
        <w:trPr>
          <w:trHeight w:val="27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7719" w:rsidRPr="006C7719" w:rsidRDefault="006C7719" w:rsidP="006C771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Результат исполнения бюджета (дефицит/профицит)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-1 332 220,00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1 762 351,64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X</w:t>
            </w:r>
          </w:p>
        </w:tc>
      </w:tr>
    </w:tbl>
    <w:p w:rsidR="008538A0" w:rsidRDefault="008538A0">
      <w:pPr>
        <w:pStyle w:val="40"/>
        <w:shd w:val="clear" w:color="auto" w:fill="auto"/>
        <w:spacing w:before="0" w:after="576"/>
        <w:ind w:right="80"/>
        <w:jc w:val="center"/>
      </w:pPr>
    </w:p>
    <w:p w:rsidR="00E764BC" w:rsidRDefault="00E764BC">
      <w:pPr>
        <w:framePr w:w="9235" w:wrap="notBeside" w:vAnchor="text" w:hAnchor="text" w:xAlign="center" w:y="1"/>
        <w:rPr>
          <w:sz w:val="2"/>
          <w:szCs w:val="2"/>
        </w:rPr>
      </w:pPr>
    </w:p>
    <w:p w:rsidR="00E764BC" w:rsidRPr="00201EA4" w:rsidRDefault="00795DBF" w:rsidP="00201EA4">
      <w:pPr>
        <w:pStyle w:val="22"/>
        <w:shd w:val="clear" w:color="auto" w:fill="auto"/>
        <w:spacing w:before="3860" w:line="322" w:lineRule="exact"/>
        <w:ind w:left="5529"/>
        <w:jc w:val="both"/>
        <w:rPr>
          <w:sz w:val="24"/>
          <w:szCs w:val="24"/>
        </w:rPr>
      </w:pPr>
      <w:r>
        <w:rPr>
          <w:rFonts w:ascii="Courier New" w:eastAsia="Courier New" w:hAnsi="Courier New" w:cs="Courier New"/>
          <w:sz w:val="2"/>
          <w:szCs w:val="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737B" w:rsidRPr="00201EA4">
        <w:rPr>
          <w:sz w:val="24"/>
          <w:szCs w:val="24"/>
        </w:rPr>
        <w:t>Приложение 4</w:t>
      </w:r>
    </w:p>
    <w:p w:rsidR="008538A0" w:rsidRPr="00201EA4" w:rsidRDefault="008538A0" w:rsidP="00201EA4">
      <w:pPr>
        <w:tabs>
          <w:tab w:val="left" w:leader="underscore" w:pos="6790"/>
          <w:tab w:val="left" w:leader="underscore" w:pos="10065"/>
        </w:tabs>
        <w:spacing w:line="322" w:lineRule="exact"/>
        <w:ind w:left="5529"/>
        <w:jc w:val="both"/>
        <w:rPr>
          <w:rFonts w:ascii="Times New Roman" w:eastAsia="Times New Roman" w:hAnsi="Times New Roman" w:cs="Times New Roman"/>
          <w:color w:val="auto"/>
        </w:rPr>
      </w:pPr>
      <w:r w:rsidRPr="00201EA4">
        <w:rPr>
          <w:rFonts w:ascii="Times New Roman" w:eastAsia="Times New Roman" w:hAnsi="Times New Roman" w:cs="Times New Roman"/>
          <w:color w:val="auto"/>
        </w:rPr>
        <w:t>к решению __-ой сессии от ______.202</w:t>
      </w:r>
      <w:r w:rsidR="006C7719" w:rsidRPr="00201EA4">
        <w:rPr>
          <w:rFonts w:ascii="Times New Roman" w:eastAsia="Times New Roman" w:hAnsi="Times New Roman" w:cs="Times New Roman"/>
          <w:color w:val="auto"/>
        </w:rPr>
        <w:t>2</w:t>
      </w:r>
    </w:p>
    <w:p w:rsidR="008538A0" w:rsidRPr="00201EA4" w:rsidRDefault="008538A0" w:rsidP="00201EA4">
      <w:pPr>
        <w:tabs>
          <w:tab w:val="left" w:leader="underscore" w:pos="5743"/>
          <w:tab w:val="left" w:leader="underscore" w:pos="10065"/>
        </w:tabs>
        <w:spacing w:line="322" w:lineRule="exact"/>
        <w:ind w:left="5529"/>
        <w:jc w:val="both"/>
        <w:rPr>
          <w:rFonts w:ascii="Times New Roman" w:eastAsia="Times New Roman" w:hAnsi="Times New Roman" w:cs="Times New Roman"/>
          <w:color w:val="auto"/>
        </w:rPr>
      </w:pPr>
      <w:r w:rsidRPr="00201EA4">
        <w:rPr>
          <w:rFonts w:ascii="Times New Roman" w:eastAsia="Times New Roman" w:hAnsi="Times New Roman" w:cs="Times New Roman"/>
          <w:color w:val="auto"/>
        </w:rPr>
        <w:t>№ __ «Об утверждении годового отчета</w:t>
      </w:r>
    </w:p>
    <w:p w:rsidR="008538A0" w:rsidRPr="00201EA4" w:rsidRDefault="008538A0" w:rsidP="00201EA4">
      <w:pPr>
        <w:tabs>
          <w:tab w:val="left" w:leader="underscore" w:pos="10065"/>
        </w:tabs>
        <w:spacing w:after="324" w:line="322" w:lineRule="exact"/>
        <w:ind w:left="5529" w:right="25"/>
        <w:rPr>
          <w:rFonts w:ascii="Times New Roman" w:eastAsia="Times New Roman" w:hAnsi="Times New Roman" w:cs="Times New Roman"/>
          <w:color w:val="auto"/>
        </w:rPr>
      </w:pPr>
      <w:r w:rsidRPr="00201EA4">
        <w:rPr>
          <w:rFonts w:ascii="Times New Roman" w:eastAsia="Times New Roman" w:hAnsi="Times New Roman" w:cs="Times New Roman"/>
          <w:color w:val="auto"/>
        </w:rPr>
        <w:t>об исполнении бюджета Красномакского сельского поселения Бахчисарайского района Республики Крым за 202</w:t>
      </w:r>
      <w:r w:rsidR="006C7719" w:rsidRPr="00201EA4">
        <w:rPr>
          <w:rFonts w:ascii="Times New Roman" w:eastAsia="Times New Roman" w:hAnsi="Times New Roman" w:cs="Times New Roman"/>
          <w:color w:val="auto"/>
        </w:rPr>
        <w:t>1</w:t>
      </w:r>
      <w:r w:rsidRPr="00201EA4">
        <w:rPr>
          <w:rFonts w:ascii="Times New Roman" w:eastAsia="Times New Roman" w:hAnsi="Times New Roman" w:cs="Times New Roman"/>
          <w:color w:val="auto"/>
        </w:rPr>
        <w:t xml:space="preserve"> год»</w:t>
      </w:r>
    </w:p>
    <w:p w:rsidR="00E764BC" w:rsidRDefault="0002737B">
      <w:pPr>
        <w:pStyle w:val="22"/>
        <w:shd w:val="clear" w:color="auto" w:fill="auto"/>
        <w:spacing w:after="536" w:line="322" w:lineRule="exact"/>
        <w:ind w:left="120"/>
        <w:jc w:val="center"/>
      </w:pPr>
      <w:r>
        <w:t>Источники финансирования дефицита бюджета Красномакского сельского</w:t>
      </w:r>
      <w:r>
        <w:br/>
        <w:t>поселения Бахчисарайског</w:t>
      </w:r>
      <w:r w:rsidR="000845D0">
        <w:t>о района Республики Крым за 20</w:t>
      </w:r>
      <w:r w:rsidR="00A53846">
        <w:t>2</w:t>
      </w:r>
      <w:r w:rsidR="006C7719">
        <w:t>1</w:t>
      </w:r>
      <w:r>
        <w:t xml:space="preserve"> год по кодам</w:t>
      </w:r>
      <w:r>
        <w:br/>
        <w:t>классификации источников финансирования дефицитов бюджетов</w:t>
      </w:r>
    </w:p>
    <w:tbl>
      <w:tblPr>
        <w:tblW w:w="9881" w:type="dxa"/>
        <w:tblLook w:val="04A0" w:firstRow="1" w:lastRow="0" w:firstColumn="1" w:lastColumn="0" w:noHBand="0" w:noVBand="1"/>
      </w:tblPr>
      <w:tblGrid>
        <w:gridCol w:w="3563"/>
        <w:gridCol w:w="2078"/>
        <w:gridCol w:w="1412"/>
        <w:gridCol w:w="1380"/>
        <w:gridCol w:w="1448"/>
      </w:tblGrid>
      <w:tr w:rsidR="006C7719" w:rsidRPr="006C7719" w:rsidTr="006C7719">
        <w:trPr>
          <w:trHeight w:val="1362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Наименование показателя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Неисполненные назначения</w:t>
            </w:r>
          </w:p>
        </w:tc>
      </w:tr>
      <w:tr w:rsidR="006C7719" w:rsidRPr="006C7719" w:rsidTr="006C7719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</w:t>
            </w:r>
          </w:p>
        </w:tc>
      </w:tr>
      <w:tr w:rsidR="006C7719" w:rsidRPr="006C7719" w:rsidTr="006C7719">
        <w:trPr>
          <w:trHeight w:val="480"/>
        </w:trPr>
        <w:tc>
          <w:tcPr>
            <w:tcW w:w="3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719" w:rsidRPr="006C7719" w:rsidRDefault="006C7719" w:rsidP="006C771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Источники финансирования дефицита бюджета - всего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1 332 220,00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-1 762 351,64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3 094 571,64</w:t>
            </w:r>
          </w:p>
        </w:tc>
      </w:tr>
      <w:tr w:rsidR="006C7719" w:rsidRPr="006C7719" w:rsidTr="006C7719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7719" w:rsidRPr="006C7719" w:rsidRDefault="006C7719" w:rsidP="006C771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в том числе: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6C7719" w:rsidRPr="006C7719" w:rsidTr="006C7719">
        <w:trPr>
          <w:trHeight w:val="480"/>
        </w:trPr>
        <w:tc>
          <w:tcPr>
            <w:tcW w:w="3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719" w:rsidRPr="006C7719" w:rsidRDefault="006C7719" w:rsidP="006C771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источники внутреннего финансирования бюджета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</w:tr>
      <w:tr w:rsidR="006C7719" w:rsidRPr="006C7719" w:rsidTr="006C7719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7719" w:rsidRPr="006C7719" w:rsidRDefault="006C7719" w:rsidP="006C771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из них: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6C7719" w:rsidRPr="006C7719" w:rsidTr="006C7719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719" w:rsidRPr="006C7719" w:rsidRDefault="006C7719" w:rsidP="006C771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</w:tr>
      <w:tr w:rsidR="006C7719" w:rsidRPr="006C7719" w:rsidTr="006C7719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719" w:rsidRPr="006C7719" w:rsidRDefault="006C7719" w:rsidP="006C771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источники внешнего финансирования бюджета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</w:tr>
      <w:tr w:rsidR="006C7719" w:rsidRPr="006C7719" w:rsidTr="006C7719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7719" w:rsidRPr="006C7719" w:rsidRDefault="006C7719" w:rsidP="006C771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из них: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</w:tr>
      <w:tr w:rsidR="006C7719" w:rsidRPr="006C7719" w:rsidTr="006C7719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719" w:rsidRPr="006C7719" w:rsidRDefault="006C7719" w:rsidP="006C771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</w:tr>
      <w:tr w:rsidR="006C7719" w:rsidRPr="006C7719" w:rsidTr="006C7719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719" w:rsidRPr="006C7719" w:rsidRDefault="006C7719" w:rsidP="006C7719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Изменение остатков средств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000 01000000000000000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1 332 220,00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-1 762 351,64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3 094 571,64</w:t>
            </w:r>
          </w:p>
        </w:tc>
      </w:tr>
      <w:tr w:rsidR="006C7719" w:rsidRPr="006C7719" w:rsidTr="006C7719">
        <w:trPr>
          <w:trHeight w:val="480"/>
        </w:trPr>
        <w:tc>
          <w:tcPr>
            <w:tcW w:w="3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719" w:rsidRPr="006C7719" w:rsidRDefault="006C7719" w:rsidP="006C771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000 01050000000000000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1 332 220,00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-1 762 351,64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3 094 571,64</w:t>
            </w:r>
          </w:p>
        </w:tc>
      </w:tr>
      <w:tr w:rsidR="006C7719" w:rsidRPr="006C7719" w:rsidTr="006C7719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719" w:rsidRPr="006C7719" w:rsidRDefault="006C7719" w:rsidP="006C771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увеличение остатков средств, всего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000 01050000000000500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-17 852 990,60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-20 973 351,80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X</w:t>
            </w:r>
          </w:p>
        </w:tc>
      </w:tr>
      <w:tr w:rsidR="006C7719" w:rsidRPr="006C7719" w:rsidTr="006C7719">
        <w:trPr>
          <w:trHeight w:val="480"/>
        </w:trPr>
        <w:tc>
          <w:tcPr>
            <w:tcW w:w="3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719" w:rsidRPr="006C7719" w:rsidRDefault="006C7719" w:rsidP="006C771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Увеличение прочих остатков средств бюджетов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000 01050200000000500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-17 852 990,60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-20 973 351,80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X</w:t>
            </w:r>
          </w:p>
        </w:tc>
      </w:tr>
      <w:tr w:rsidR="006C7719" w:rsidRPr="006C7719" w:rsidTr="006C7719">
        <w:trPr>
          <w:trHeight w:val="480"/>
        </w:trPr>
        <w:tc>
          <w:tcPr>
            <w:tcW w:w="3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719" w:rsidRPr="006C7719" w:rsidRDefault="006C7719" w:rsidP="006C771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Увеличение прочих остатков денежных средств бюджетов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000 01050201000000510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-17 852 990,60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-20 973 351,80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X</w:t>
            </w:r>
          </w:p>
        </w:tc>
      </w:tr>
      <w:tr w:rsidR="006C7719" w:rsidRPr="006C7719" w:rsidTr="006C7719">
        <w:trPr>
          <w:trHeight w:val="480"/>
        </w:trPr>
        <w:tc>
          <w:tcPr>
            <w:tcW w:w="3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719" w:rsidRPr="006C7719" w:rsidRDefault="006C7719" w:rsidP="006C771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000 01050201100000510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-17 852 990,60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-20 973 351,80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X</w:t>
            </w:r>
          </w:p>
        </w:tc>
      </w:tr>
      <w:tr w:rsidR="006C7719" w:rsidRPr="006C7719" w:rsidTr="006C7719">
        <w:trPr>
          <w:trHeight w:val="255"/>
        </w:trPr>
        <w:tc>
          <w:tcPr>
            <w:tcW w:w="3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719" w:rsidRPr="006C7719" w:rsidRDefault="006C7719" w:rsidP="006C771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уменьшение остатков средств, всего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000 01050000000000600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19 312 963,60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19 211 000,16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X</w:t>
            </w:r>
          </w:p>
        </w:tc>
      </w:tr>
      <w:tr w:rsidR="006C7719" w:rsidRPr="006C7719" w:rsidTr="006C7719">
        <w:trPr>
          <w:trHeight w:val="480"/>
        </w:trPr>
        <w:tc>
          <w:tcPr>
            <w:tcW w:w="3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719" w:rsidRPr="006C7719" w:rsidRDefault="006C7719" w:rsidP="006C771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Уменьшение прочих остатков средств бюджетов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000 01050200000000600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19 312 963,60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19 211 000,16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X</w:t>
            </w:r>
          </w:p>
        </w:tc>
      </w:tr>
      <w:tr w:rsidR="006C7719" w:rsidRPr="006C7719" w:rsidTr="006C7719">
        <w:trPr>
          <w:trHeight w:val="480"/>
        </w:trPr>
        <w:tc>
          <w:tcPr>
            <w:tcW w:w="3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719" w:rsidRPr="006C7719" w:rsidRDefault="006C7719" w:rsidP="006C771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Уменьшение прочих остатков денежных средств бюджетов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000 01050201000000610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19 312 963,60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19 211 000,16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X</w:t>
            </w:r>
          </w:p>
        </w:tc>
      </w:tr>
      <w:tr w:rsidR="006C7719" w:rsidRPr="006C7719" w:rsidTr="006C7719">
        <w:trPr>
          <w:trHeight w:val="480"/>
        </w:trPr>
        <w:tc>
          <w:tcPr>
            <w:tcW w:w="3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719" w:rsidRPr="006C7719" w:rsidRDefault="006C7719" w:rsidP="006C771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000 01050201100000610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19 312 963,60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19 211 000,16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719" w:rsidRPr="006C7719" w:rsidRDefault="006C7719" w:rsidP="006C771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6C771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X</w:t>
            </w:r>
          </w:p>
        </w:tc>
      </w:tr>
    </w:tbl>
    <w:p w:rsidR="008538A0" w:rsidRDefault="008538A0">
      <w:pPr>
        <w:pStyle w:val="22"/>
        <w:shd w:val="clear" w:color="auto" w:fill="auto"/>
        <w:spacing w:after="536" w:line="322" w:lineRule="exact"/>
        <w:ind w:left="120"/>
        <w:jc w:val="center"/>
      </w:pPr>
    </w:p>
    <w:p w:rsidR="008538A0" w:rsidRDefault="00A250BD" w:rsidP="008538A0">
      <w:pPr>
        <w:tabs>
          <w:tab w:val="left" w:leader="underscore" w:pos="6790"/>
          <w:tab w:val="left" w:leader="underscore" w:pos="10065"/>
        </w:tabs>
        <w:spacing w:line="322" w:lineRule="exact"/>
        <w:ind w:left="4820"/>
        <w:jc w:val="both"/>
      </w:pPr>
      <w:r>
        <w:t xml:space="preserve">           </w:t>
      </w:r>
      <w:r w:rsidR="00BF2F7F">
        <w:t xml:space="preserve">                                                                                                     </w:t>
      </w:r>
      <w:r>
        <w:t xml:space="preserve">  </w:t>
      </w:r>
    </w:p>
    <w:p w:rsidR="008538A0" w:rsidRDefault="008538A0" w:rsidP="008538A0">
      <w:pPr>
        <w:tabs>
          <w:tab w:val="left" w:leader="underscore" w:pos="6790"/>
          <w:tab w:val="left" w:leader="underscore" w:pos="10065"/>
        </w:tabs>
        <w:spacing w:line="322" w:lineRule="exact"/>
        <w:ind w:left="4820"/>
        <w:jc w:val="both"/>
      </w:pPr>
    </w:p>
    <w:p w:rsidR="008538A0" w:rsidRDefault="008538A0" w:rsidP="008538A0">
      <w:pPr>
        <w:tabs>
          <w:tab w:val="left" w:leader="underscore" w:pos="6790"/>
          <w:tab w:val="left" w:leader="underscore" w:pos="10065"/>
        </w:tabs>
        <w:spacing w:line="322" w:lineRule="exact"/>
        <w:ind w:left="4820"/>
        <w:jc w:val="both"/>
      </w:pPr>
    </w:p>
    <w:p w:rsidR="0029799E" w:rsidRDefault="0029799E" w:rsidP="008538A0">
      <w:pPr>
        <w:tabs>
          <w:tab w:val="left" w:leader="underscore" w:pos="6790"/>
          <w:tab w:val="left" w:leader="underscore" w:pos="10065"/>
        </w:tabs>
        <w:spacing w:line="322" w:lineRule="exact"/>
        <w:ind w:left="4820"/>
        <w:jc w:val="both"/>
      </w:pPr>
    </w:p>
    <w:p w:rsidR="008538A0" w:rsidRDefault="008538A0" w:rsidP="008538A0">
      <w:pPr>
        <w:tabs>
          <w:tab w:val="left" w:leader="underscore" w:pos="6790"/>
          <w:tab w:val="left" w:leader="underscore" w:pos="10065"/>
        </w:tabs>
        <w:spacing w:line="322" w:lineRule="exact"/>
        <w:ind w:left="4820"/>
        <w:jc w:val="both"/>
      </w:pPr>
    </w:p>
    <w:p w:rsidR="008538A0" w:rsidRDefault="008538A0" w:rsidP="008538A0">
      <w:pPr>
        <w:tabs>
          <w:tab w:val="left" w:leader="underscore" w:pos="6790"/>
          <w:tab w:val="left" w:leader="underscore" w:pos="10065"/>
        </w:tabs>
        <w:spacing w:line="322" w:lineRule="exact"/>
        <w:ind w:left="4820"/>
        <w:jc w:val="both"/>
      </w:pPr>
    </w:p>
    <w:p w:rsidR="008538A0" w:rsidRDefault="008538A0" w:rsidP="008538A0">
      <w:pPr>
        <w:tabs>
          <w:tab w:val="left" w:leader="underscore" w:pos="6790"/>
          <w:tab w:val="left" w:leader="underscore" w:pos="10065"/>
        </w:tabs>
        <w:spacing w:line="322" w:lineRule="exact"/>
        <w:ind w:left="4820"/>
        <w:jc w:val="both"/>
      </w:pPr>
    </w:p>
    <w:p w:rsidR="008538A0" w:rsidRPr="00AF3197" w:rsidRDefault="0002737B" w:rsidP="00201EA4">
      <w:pPr>
        <w:tabs>
          <w:tab w:val="left" w:leader="underscore" w:pos="6790"/>
          <w:tab w:val="left" w:leader="underscore" w:pos="10065"/>
        </w:tabs>
        <w:spacing w:line="322" w:lineRule="exact"/>
        <w:ind w:left="5387"/>
        <w:rPr>
          <w:rFonts w:ascii="Times New Roman" w:eastAsia="Times New Roman" w:hAnsi="Times New Roman" w:cs="Times New Roman"/>
          <w:color w:val="auto"/>
        </w:rPr>
      </w:pPr>
      <w:r w:rsidRPr="00AF3197">
        <w:rPr>
          <w:rFonts w:ascii="Times New Roman" w:hAnsi="Times New Roman" w:cs="Times New Roman"/>
        </w:rPr>
        <w:lastRenderedPageBreak/>
        <w:t>Приложение 5</w:t>
      </w:r>
    </w:p>
    <w:p w:rsidR="008538A0" w:rsidRPr="00AF3197" w:rsidRDefault="008538A0" w:rsidP="00201EA4">
      <w:pPr>
        <w:tabs>
          <w:tab w:val="left" w:leader="underscore" w:pos="6790"/>
          <w:tab w:val="left" w:leader="underscore" w:pos="10065"/>
        </w:tabs>
        <w:spacing w:line="322" w:lineRule="exact"/>
        <w:ind w:left="5387"/>
        <w:jc w:val="both"/>
        <w:rPr>
          <w:rFonts w:ascii="Times New Roman" w:eastAsia="Times New Roman" w:hAnsi="Times New Roman" w:cs="Times New Roman"/>
          <w:color w:val="auto"/>
        </w:rPr>
      </w:pPr>
      <w:r w:rsidRPr="00AF3197">
        <w:rPr>
          <w:rFonts w:ascii="Times New Roman" w:eastAsia="Times New Roman" w:hAnsi="Times New Roman" w:cs="Times New Roman"/>
          <w:color w:val="auto"/>
        </w:rPr>
        <w:t>к решению __-ой сессии от ______.202</w:t>
      </w:r>
      <w:r w:rsidR="00077D20">
        <w:rPr>
          <w:rFonts w:ascii="Times New Roman" w:eastAsia="Times New Roman" w:hAnsi="Times New Roman" w:cs="Times New Roman"/>
          <w:color w:val="auto"/>
        </w:rPr>
        <w:t>2</w:t>
      </w:r>
    </w:p>
    <w:p w:rsidR="008538A0" w:rsidRPr="00AF3197" w:rsidRDefault="008538A0" w:rsidP="00201EA4">
      <w:pPr>
        <w:tabs>
          <w:tab w:val="left" w:leader="underscore" w:pos="5743"/>
          <w:tab w:val="left" w:leader="underscore" w:pos="10065"/>
        </w:tabs>
        <w:spacing w:line="322" w:lineRule="exact"/>
        <w:ind w:left="5387"/>
        <w:jc w:val="both"/>
        <w:rPr>
          <w:rFonts w:ascii="Times New Roman" w:eastAsia="Times New Roman" w:hAnsi="Times New Roman" w:cs="Times New Roman"/>
          <w:color w:val="auto"/>
        </w:rPr>
      </w:pPr>
      <w:r w:rsidRPr="00AF3197">
        <w:rPr>
          <w:rFonts w:ascii="Times New Roman" w:eastAsia="Times New Roman" w:hAnsi="Times New Roman" w:cs="Times New Roman"/>
          <w:color w:val="auto"/>
        </w:rPr>
        <w:t>№ __ «Об утверждении годового отчета</w:t>
      </w:r>
    </w:p>
    <w:p w:rsidR="008538A0" w:rsidRPr="00AF3197" w:rsidRDefault="008538A0" w:rsidP="00201EA4">
      <w:pPr>
        <w:tabs>
          <w:tab w:val="left" w:leader="underscore" w:pos="10065"/>
        </w:tabs>
        <w:spacing w:after="324" w:line="322" w:lineRule="exact"/>
        <w:ind w:left="5387" w:right="25"/>
      </w:pPr>
      <w:r w:rsidRPr="00AF3197">
        <w:rPr>
          <w:rFonts w:ascii="Times New Roman" w:eastAsia="Times New Roman" w:hAnsi="Times New Roman" w:cs="Times New Roman"/>
          <w:color w:val="auto"/>
        </w:rPr>
        <w:t>об исполнении бюджета Красномакского сельского поселения Бахчисарайского района Республики Крым за 202</w:t>
      </w:r>
      <w:r w:rsidR="00077D20">
        <w:rPr>
          <w:rFonts w:ascii="Times New Roman" w:eastAsia="Times New Roman" w:hAnsi="Times New Roman" w:cs="Times New Roman"/>
          <w:color w:val="auto"/>
        </w:rPr>
        <w:t>1</w:t>
      </w:r>
      <w:r w:rsidRPr="00AF3197">
        <w:rPr>
          <w:rFonts w:ascii="Times New Roman" w:eastAsia="Times New Roman" w:hAnsi="Times New Roman" w:cs="Times New Roman"/>
          <w:color w:val="auto"/>
        </w:rPr>
        <w:t xml:space="preserve"> год»</w:t>
      </w:r>
    </w:p>
    <w:p w:rsidR="00E764BC" w:rsidRDefault="0002737B">
      <w:pPr>
        <w:pStyle w:val="24"/>
        <w:keepNext/>
        <w:keepLines/>
        <w:shd w:val="clear" w:color="auto" w:fill="auto"/>
        <w:spacing w:after="0" w:line="317" w:lineRule="exact"/>
        <w:ind w:left="20"/>
        <w:jc w:val="center"/>
      </w:pPr>
      <w:bookmarkStart w:id="0" w:name="bookmark1"/>
      <w:r>
        <w:t>Пояснительная записка</w:t>
      </w:r>
      <w:bookmarkEnd w:id="0"/>
    </w:p>
    <w:p w:rsidR="00E764BC" w:rsidRDefault="0002737B" w:rsidP="00D04B6A">
      <w:pPr>
        <w:pStyle w:val="22"/>
        <w:shd w:val="clear" w:color="auto" w:fill="auto"/>
        <w:spacing w:line="317" w:lineRule="exact"/>
        <w:ind w:left="20"/>
        <w:jc w:val="center"/>
      </w:pPr>
      <w:r>
        <w:t>к отчету об исполнении бюджета Красномакского сельского поселения</w:t>
      </w:r>
      <w:r>
        <w:br/>
        <w:t>Бахчисарайског</w:t>
      </w:r>
      <w:r w:rsidR="000845D0">
        <w:t>о района Республики Крым за 20</w:t>
      </w:r>
      <w:r w:rsidR="00D04B6A">
        <w:t>2</w:t>
      </w:r>
      <w:r w:rsidR="00077D20">
        <w:t>1</w:t>
      </w:r>
      <w:r>
        <w:t xml:space="preserve"> год.</w:t>
      </w:r>
    </w:p>
    <w:p w:rsidR="00D04B6A" w:rsidRDefault="00D04B6A" w:rsidP="00D04B6A">
      <w:pPr>
        <w:pStyle w:val="22"/>
        <w:shd w:val="clear" w:color="auto" w:fill="auto"/>
        <w:spacing w:line="317" w:lineRule="exact"/>
        <w:ind w:left="20"/>
        <w:jc w:val="center"/>
      </w:pPr>
    </w:p>
    <w:p w:rsidR="00D04B6A" w:rsidRPr="00D04B6A" w:rsidRDefault="00D04B6A" w:rsidP="00D04B6A">
      <w:pPr>
        <w:pStyle w:val="ad"/>
        <w:widowControl/>
        <w:numPr>
          <w:ilvl w:val="0"/>
          <w:numId w:val="42"/>
        </w:num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  <w:r w:rsidRPr="00D04B6A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Общая характеристика исполнения решения о бюджете.</w:t>
      </w:r>
    </w:p>
    <w:p w:rsidR="00D04B6A" w:rsidRPr="00D04B6A" w:rsidRDefault="00D04B6A" w:rsidP="00D04B6A">
      <w:pPr>
        <w:widowControl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 w:rsidRPr="00D04B6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Решением Красномакского сельского совета Бахчисарайского района Республики Крым </w:t>
      </w:r>
      <w:r w:rsidR="00077D20" w:rsidRPr="00077D2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 21.12.2020г. № 83 «О бюджете Красномакского сельского поселения Бахчисарайского района Республики Крым на 2021 год и на плановый период 2022 и 2023 годов»</w:t>
      </w:r>
      <w:r w:rsidR="00077D20" w:rsidRPr="00D04B6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D04B6A">
        <w:rPr>
          <w:rFonts w:ascii="Times New Roman" w:eastAsia="Times New Roman" w:hAnsi="Times New Roman" w:cs="Times New Roman"/>
          <w:sz w:val="28"/>
          <w:szCs w:val="28"/>
          <w:lang w:bidi="ar-SA"/>
        </w:rPr>
        <w:t>(далее - Решение о бюджете) в том числе утверждены основные характеристики бюджета на 202</w:t>
      </w:r>
      <w:r w:rsidR="00077D20">
        <w:rPr>
          <w:rFonts w:ascii="Times New Roman" w:eastAsia="Times New Roman" w:hAnsi="Times New Roman" w:cs="Times New Roman"/>
          <w:sz w:val="28"/>
          <w:szCs w:val="28"/>
          <w:lang w:bidi="ar-SA"/>
        </w:rPr>
        <w:t>1</w:t>
      </w:r>
      <w:r w:rsidRPr="00D04B6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год:</w:t>
      </w:r>
    </w:p>
    <w:p w:rsidR="0074405B" w:rsidRPr="0074405B" w:rsidRDefault="0074405B" w:rsidP="0074405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4405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1) общий объём доходов в сумме 11 717 424,00 руб., в т. ч. налоговые и неналоговые доходы в сумме 9 164 420,00 руб., безвозмездные поступления в сумме 2 553 004,00 руб.; </w:t>
      </w:r>
    </w:p>
    <w:p w:rsidR="0074405B" w:rsidRPr="0074405B" w:rsidRDefault="0074405B" w:rsidP="0074405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4405B">
        <w:rPr>
          <w:rFonts w:ascii="Times New Roman" w:eastAsia="Times New Roman" w:hAnsi="Times New Roman" w:cs="Times New Roman"/>
          <w:sz w:val="28"/>
          <w:szCs w:val="28"/>
          <w:lang w:bidi="ar-SA"/>
        </w:rPr>
        <w:t>2) общий объём расходов в сумме 11 717 424,00 руб.;</w:t>
      </w:r>
    </w:p>
    <w:p w:rsidR="0074405B" w:rsidRPr="0074405B" w:rsidRDefault="0074405B" w:rsidP="0074405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4405B">
        <w:rPr>
          <w:rFonts w:ascii="Times New Roman" w:eastAsia="Times New Roman" w:hAnsi="Times New Roman" w:cs="Times New Roman"/>
          <w:sz w:val="28"/>
          <w:szCs w:val="28"/>
          <w:lang w:bidi="ar-SA"/>
        </w:rPr>
        <w:t>3) дефицит бюджета в сумме 0,00 рублей;</w:t>
      </w:r>
    </w:p>
    <w:p w:rsidR="0074405B" w:rsidRPr="0074405B" w:rsidRDefault="0074405B" w:rsidP="0074405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4405B">
        <w:rPr>
          <w:rFonts w:ascii="Times New Roman" w:eastAsia="Times New Roman" w:hAnsi="Times New Roman" w:cs="Times New Roman"/>
          <w:sz w:val="28"/>
          <w:szCs w:val="28"/>
          <w:lang w:bidi="ar-SA"/>
        </w:rPr>
        <w:t>4) верхний предел муниципального внутреннего долга по состоянию на 01</w:t>
      </w:r>
      <w:r w:rsidR="00201EA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74405B">
        <w:rPr>
          <w:rFonts w:ascii="Times New Roman" w:eastAsia="Times New Roman" w:hAnsi="Times New Roman" w:cs="Times New Roman"/>
          <w:sz w:val="28"/>
          <w:szCs w:val="28"/>
          <w:lang w:bidi="ar-SA"/>
        </w:rPr>
        <w:t>января 2022 года в сумме 0,00 руб., в том числе верхний предел долга по муниципальным гарантиям в суммах 0,00 рублей.</w:t>
      </w:r>
    </w:p>
    <w:p w:rsidR="0074405B" w:rsidRPr="0074405B" w:rsidRDefault="0074405B" w:rsidP="0074405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4405B">
        <w:rPr>
          <w:rFonts w:ascii="Times New Roman" w:eastAsia="Times New Roman" w:hAnsi="Times New Roman" w:cs="Times New Roman"/>
          <w:sz w:val="28"/>
          <w:szCs w:val="28"/>
          <w:lang w:bidi="ar-SA"/>
        </w:rPr>
        <w:t>В процессе исполнения бюджета, на основании принятых решений о внесении изменений в Решение о бюджете, произошли изменения в основных характеристиках бюджета (последние изменения утверждены решением 25 сессии 2 созыва Красномакского сельского совета Бахчисарайского района Республики Крым от 12.10.</w:t>
      </w:r>
      <w:r w:rsidR="00201EA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2021 </w:t>
      </w:r>
      <w:r w:rsidRPr="0074405B">
        <w:rPr>
          <w:rFonts w:ascii="Times New Roman" w:eastAsia="Times New Roman" w:hAnsi="Times New Roman" w:cs="Times New Roman"/>
          <w:sz w:val="28"/>
          <w:szCs w:val="28"/>
          <w:lang w:bidi="ar-SA"/>
        </w:rPr>
        <w:t>№103):</w:t>
      </w:r>
    </w:p>
    <w:p w:rsidR="0074405B" w:rsidRPr="0074405B" w:rsidRDefault="0074405B" w:rsidP="0074405B">
      <w:pPr>
        <w:widowControl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 w:rsidRPr="0074405B">
        <w:rPr>
          <w:rFonts w:ascii="Times New Roman" w:eastAsia="Times New Roman" w:hAnsi="Times New Roman" w:cs="Times New Roman"/>
          <w:sz w:val="28"/>
          <w:szCs w:val="28"/>
          <w:lang w:bidi="ar-SA"/>
        </w:rPr>
        <w:t>в результате чего:</w:t>
      </w:r>
    </w:p>
    <w:p w:rsidR="0074405B" w:rsidRPr="0074405B" w:rsidRDefault="0074405B" w:rsidP="0074405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4405B">
        <w:rPr>
          <w:rFonts w:ascii="Times New Roman" w:eastAsia="Times New Roman" w:hAnsi="Times New Roman" w:cs="Times New Roman"/>
          <w:sz w:val="28"/>
          <w:szCs w:val="28"/>
          <w:lang w:bidi="ar-SA"/>
        </w:rPr>
        <w:t>1) общий объем доходов утвержден в сумме 17 852 990,60 руб., в том числе налоговые и неналоговые доходы в сумме 15 301 880,60 руб., безвозмездные поступления (межбюджетные трансферты) из бюджета Республики Крым в сумме 2 551 110,00 рублей;</w:t>
      </w:r>
    </w:p>
    <w:p w:rsidR="0074405B" w:rsidRPr="0074405B" w:rsidRDefault="0074405B" w:rsidP="0074405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4405B">
        <w:rPr>
          <w:rFonts w:ascii="Times New Roman" w:eastAsia="Times New Roman" w:hAnsi="Times New Roman" w:cs="Times New Roman"/>
          <w:sz w:val="28"/>
          <w:szCs w:val="28"/>
          <w:lang w:bidi="ar-SA"/>
        </w:rPr>
        <w:t>2) общий объем расходов утвержден в сумме 19 185 210,60 рублей;</w:t>
      </w:r>
    </w:p>
    <w:p w:rsidR="0074405B" w:rsidRPr="0074405B" w:rsidRDefault="0074405B" w:rsidP="0074405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4405B">
        <w:rPr>
          <w:rFonts w:ascii="Times New Roman" w:eastAsia="Times New Roman" w:hAnsi="Times New Roman" w:cs="Times New Roman"/>
          <w:sz w:val="28"/>
          <w:szCs w:val="28"/>
          <w:lang w:bidi="ar-SA"/>
        </w:rPr>
        <w:t>3) дефицит бюджета в сумме 1 332 220,00 рублей;</w:t>
      </w:r>
    </w:p>
    <w:p w:rsidR="0074405B" w:rsidRPr="0074405B" w:rsidRDefault="0074405B" w:rsidP="0074405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4405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4) верхний предел муниципального внутреннего долга на 01 января 2022 года в сумме 0,00 руб., в том числе верхний предел долга по муниципальным гарантиям в суммах 0,00 рублей. </w:t>
      </w:r>
    </w:p>
    <w:p w:rsidR="0074405B" w:rsidRPr="0074405B" w:rsidRDefault="0074405B" w:rsidP="0074405B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4405B">
        <w:rPr>
          <w:rFonts w:ascii="Times New Roman" w:eastAsia="Times New Roman" w:hAnsi="Times New Roman" w:cs="Times New Roman"/>
          <w:sz w:val="28"/>
          <w:szCs w:val="28"/>
          <w:lang w:bidi="ar-SA"/>
        </w:rPr>
        <w:t>Изменения в бюджет поселения в основном были связаны с корректировкой планируемых налоговых и неналоговых поступлений с учетом их фактической собираемости.</w:t>
      </w:r>
    </w:p>
    <w:p w:rsidR="006C4454" w:rsidRPr="006C4454" w:rsidRDefault="006C4454" w:rsidP="006C445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C44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Сопоставлением основных характеристик бюджета, отраженных в решение о бюджете на 2021 год с аналогичными данными, отраженными в форме 0503117 «Отчет об исполнении бюджета» на 01 января 2022 (далее по тексту форма 0503117) установлено, что по форме 0503117 плановые бюджетные назначения на 2021 год по</w:t>
      </w:r>
      <w:r w:rsidR="007D03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C44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расходам составили 19 312 963,60 руб., расхождение с утвержденными показателями решения о бюджете составило 127 753,00 рублей. </w:t>
      </w:r>
    </w:p>
    <w:p w:rsidR="006C4454" w:rsidRPr="006C4454" w:rsidRDefault="006C4454" w:rsidP="006C445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</w:t>
      </w:r>
      <w:r w:rsidRPr="006C44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расходной части бюджета были внесены изменения на основании распоряжения администрации Красномакского сельского поселения Бахчисарайского района Республики Крым от 25.12.2021 № 65-р «О внесении изменений в сводную бюджетную роспись и лимиты бюджетных обязательств Красномакского сельского поселения Бахчисарайского района Республики Крым на 2021 год и на плановый период 2022 и 2023 годов», согласно уведомления № 8 от 24 декабря 2021 года от финансового управления администрации Бахчисарайского района Республики Крым о предоставлении иных межбюджетных трансфертов из бюджета Бахчисарайского района Республики Крым бюджету Красномакского сельского поселения Бахчисарайского района Республики Крым на цели поощрения в 2021 году муниципальных управленческих команд городского и сельских поселений, входящих в состав Бахчисарайского района Республики Крым, в соответствии с решением сессии Бахчисарайского районного совета 2 созыва от 23.12.2021 № 396 «О внесении изменений в решение 22-й сессии Бахчисарайского районного совета 2-го созыва от 24.12.2020 № 240 «О бюджете Бахчисарайского района Республики Крым на 2021 год и на плановый период 2022 и 2023 годов».</w:t>
      </w:r>
    </w:p>
    <w:p w:rsidR="006C4454" w:rsidRPr="006C4454" w:rsidRDefault="006C4454" w:rsidP="006C445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C44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Увеличение бюджетных ассигнований за счет межбюджетных</w:t>
      </w:r>
      <w:r w:rsidR="007D03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C44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трансфертов</w:t>
      </w:r>
      <w:r w:rsidR="007D03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C44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имеющих целевое назначение предусмотрено ст. 25 Положения о бюджетном процессе, ст. 217 БК РФ. </w:t>
      </w:r>
    </w:p>
    <w:p w:rsidR="00CA75F1" w:rsidRPr="00CA75F1" w:rsidRDefault="00CA75F1" w:rsidP="00CA75F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75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Таким образом, по сравнению с первоначальным решением о бюджете, утвержденные показатели доходной части бюджета на конец отчетного периода увеличились на 52,4%, утвержденные показатели расходной части местного бюджета на конец отчетного периода увеличились на 63,7%.</w:t>
      </w:r>
    </w:p>
    <w:p w:rsidR="0074405B" w:rsidRPr="00D04B6A" w:rsidRDefault="00CA75F1" w:rsidP="00D04B6A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A75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Таблице 1 представлены основные характеристики бюджета Красномакского сельского поселения за 2021 год.</w:t>
      </w:r>
    </w:p>
    <w:p w:rsidR="00D04B6A" w:rsidRPr="00D04B6A" w:rsidRDefault="00CA75F1" w:rsidP="00CA75F1">
      <w:pPr>
        <w:widowControl/>
        <w:ind w:left="283" w:firstLine="72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           </w:t>
      </w:r>
      <w:r w:rsidR="00D04B6A" w:rsidRPr="00D04B6A">
        <w:rPr>
          <w:rFonts w:ascii="Times New Roman" w:eastAsia="Times New Roman" w:hAnsi="Times New Roman" w:cs="Times New Roman"/>
          <w:color w:val="auto"/>
          <w:lang w:val="x-none" w:bidi="ar-SA"/>
        </w:rPr>
        <w:t xml:space="preserve">Таблица </w:t>
      </w:r>
      <w:r w:rsidR="00D04B6A" w:rsidRPr="00D04B6A">
        <w:rPr>
          <w:rFonts w:ascii="Times New Roman" w:eastAsia="Times New Roman" w:hAnsi="Times New Roman" w:cs="Times New Roman"/>
          <w:color w:val="auto"/>
          <w:lang w:bidi="ar-SA"/>
        </w:rPr>
        <w:t>1 (руб.)</w:t>
      </w:r>
    </w:p>
    <w:tbl>
      <w:tblPr>
        <w:tblW w:w="98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2551"/>
        <w:gridCol w:w="2014"/>
        <w:gridCol w:w="1872"/>
      </w:tblGrid>
      <w:tr w:rsidR="00D04B6A" w:rsidRPr="00D04B6A" w:rsidTr="00CA75F1">
        <w:tc>
          <w:tcPr>
            <w:tcW w:w="3431" w:type="dxa"/>
            <w:hideMark/>
          </w:tcPr>
          <w:p w:rsidR="00D04B6A" w:rsidRPr="00D04B6A" w:rsidRDefault="00D04B6A" w:rsidP="00D04B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D04B6A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Наименование</w:t>
            </w:r>
          </w:p>
          <w:p w:rsidR="00D04B6A" w:rsidRPr="00D04B6A" w:rsidRDefault="00D04B6A" w:rsidP="00D04B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D04B6A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 показателя</w:t>
            </w:r>
          </w:p>
        </w:tc>
        <w:tc>
          <w:tcPr>
            <w:tcW w:w="2551" w:type="dxa"/>
            <w:hideMark/>
          </w:tcPr>
          <w:p w:rsidR="00D04B6A" w:rsidRPr="00D04B6A" w:rsidRDefault="00D04B6A" w:rsidP="00CA75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D04B6A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Утверждено решением о бюджете на 202</w:t>
            </w:r>
            <w:r w:rsidR="00CA75F1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1</w:t>
            </w:r>
            <w:r w:rsidRPr="00D04B6A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 год (с изм.)</w:t>
            </w:r>
          </w:p>
        </w:tc>
        <w:tc>
          <w:tcPr>
            <w:tcW w:w="2014" w:type="dxa"/>
            <w:hideMark/>
          </w:tcPr>
          <w:p w:rsidR="00D04B6A" w:rsidRPr="00D04B6A" w:rsidRDefault="00D04B6A" w:rsidP="00D04B6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D04B6A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Исполнение за</w:t>
            </w:r>
          </w:p>
          <w:p w:rsidR="00D04B6A" w:rsidRPr="00D04B6A" w:rsidRDefault="00D04B6A" w:rsidP="00CA75F1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D04B6A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202</w:t>
            </w:r>
            <w:r w:rsidR="00CA75F1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1</w:t>
            </w:r>
            <w:r w:rsidRPr="00D04B6A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 год</w:t>
            </w:r>
          </w:p>
        </w:tc>
        <w:tc>
          <w:tcPr>
            <w:tcW w:w="1872" w:type="dxa"/>
            <w:hideMark/>
          </w:tcPr>
          <w:p w:rsidR="00D04B6A" w:rsidRPr="00D04B6A" w:rsidRDefault="00D04B6A" w:rsidP="00D04B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D04B6A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Процент исполнения, (%)</w:t>
            </w:r>
          </w:p>
        </w:tc>
      </w:tr>
      <w:tr w:rsidR="00CA75F1" w:rsidRPr="00D04B6A" w:rsidTr="00CA75F1">
        <w:trPr>
          <w:trHeight w:val="300"/>
        </w:trPr>
        <w:tc>
          <w:tcPr>
            <w:tcW w:w="3431" w:type="dxa"/>
            <w:hideMark/>
          </w:tcPr>
          <w:p w:rsidR="00CA75F1" w:rsidRPr="00D04B6A" w:rsidRDefault="00CA75F1" w:rsidP="00CA75F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4B6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Общий объем доходов</w:t>
            </w:r>
          </w:p>
        </w:tc>
        <w:tc>
          <w:tcPr>
            <w:tcW w:w="2551" w:type="dxa"/>
          </w:tcPr>
          <w:p w:rsidR="00CA75F1" w:rsidRPr="00655752" w:rsidRDefault="00CA75F1" w:rsidP="00CA75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F2CAA">
              <w:rPr>
                <w:rFonts w:ascii="Times New Roman" w:eastAsia="Times New Roman" w:hAnsi="Times New Roman"/>
              </w:rPr>
              <w:t>17 852 990,60</w:t>
            </w:r>
          </w:p>
        </w:tc>
        <w:tc>
          <w:tcPr>
            <w:tcW w:w="2014" w:type="dxa"/>
          </w:tcPr>
          <w:p w:rsidR="00CA75F1" w:rsidRPr="00655752" w:rsidRDefault="00CA75F1" w:rsidP="00CA75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20 935 219,79</w:t>
            </w:r>
          </w:p>
        </w:tc>
        <w:tc>
          <w:tcPr>
            <w:tcW w:w="1872" w:type="dxa"/>
          </w:tcPr>
          <w:p w:rsidR="00CA75F1" w:rsidRPr="00655752" w:rsidRDefault="00CA75F1" w:rsidP="00CA75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117,3</w:t>
            </w:r>
          </w:p>
        </w:tc>
      </w:tr>
      <w:tr w:rsidR="00CA75F1" w:rsidRPr="00D04B6A" w:rsidTr="00CA75F1">
        <w:trPr>
          <w:trHeight w:val="215"/>
        </w:trPr>
        <w:tc>
          <w:tcPr>
            <w:tcW w:w="3431" w:type="dxa"/>
            <w:hideMark/>
          </w:tcPr>
          <w:p w:rsidR="00CA75F1" w:rsidRPr="00D04B6A" w:rsidRDefault="00CA75F1" w:rsidP="00CA75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4B6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Расходы</w:t>
            </w:r>
          </w:p>
        </w:tc>
        <w:tc>
          <w:tcPr>
            <w:tcW w:w="2551" w:type="dxa"/>
          </w:tcPr>
          <w:p w:rsidR="00CA75F1" w:rsidRPr="00655752" w:rsidRDefault="00CA75F1" w:rsidP="00CA75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F2CAA">
              <w:rPr>
                <w:rFonts w:ascii="Times New Roman" w:eastAsia="Times New Roman" w:hAnsi="Times New Roman"/>
              </w:rPr>
              <w:t>19</w:t>
            </w:r>
            <w:r>
              <w:rPr>
                <w:rFonts w:ascii="Times New Roman" w:eastAsia="Times New Roman" w:hAnsi="Times New Roman"/>
              </w:rPr>
              <w:t> 312 963,60</w:t>
            </w:r>
          </w:p>
        </w:tc>
        <w:tc>
          <w:tcPr>
            <w:tcW w:w="2014" w:type="dxa"/>
          </w:tcPr>
          <w:p w:rsidR="00CA75F1" w:rsidRPr="00655752" w:rsidRDefault="00CA75F1" w:rsidP="00CA75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19 172 868,15</w:t>
            </w:r>
          </w:p>
        </w:tc>
        <w:tc>
          <w:tcPr>
            <w:tcW w:w="1872" w:type="dxa"/>
          </w:tcPr>
          <w:p w:rsidR="00CA75F1" w:rsidRPr="00655752" w:rsidRDefault="00CA75F1" w:rsidP="00CA75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99,3</w:t>
            </w:r>
          </w:p>
        </w:tc>
      </w:tr>
      <w:tr w:rsidR="00CA75F1" w:rsidRPr="00D04B6A" w:rsidTr="00CA75F1">
        <w:trPr>
          <w:trHeight w:val="215"/>
        </w:trPr>
        <w:tc>
          <w:tcPr>
            <w:tcW w:w="3431" w:type="dxa"/>
            <w:hideMark/>
          </w:tcPr>
          <w:p w:rsidR="00CA75F1" w:rsidRPr="00D04B6A" w:rsidRDefault="00CA75F1" w:rsidP="00CA75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4B6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Дефицит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/Профицит</w:t>
            </w:r>
            <w:r w:rsidRPr="00D04B6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-/+</w:t>
            </w:r>
            <w:r w:rsidRPr="00D04B6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</w:tc>
        <w:tc>
          <w:tcPr>
            <w:tcW w:w="2551" w:type="dxa"/>
          </w:tcPr>
          <w:p w:rsidR="00CA75F1" w:rsidRPr="00655752" w:rsidRDefault="00CA75F1" w:rsidP="00CA75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lang w:eastAsia="ar-SA"/>
              </w:rPr>
              <w:t>-</w:t>
            </w:r>
            <w:r w:rsidRPr="00EF2CAA">
              <w:rPr>
                <w:rFonts w:ascii="Times New Roman" w:eastAsia="Times New Roman" w:hAnsi="Times New Roman"/>
                <w:kern w:val="1"/>
                <w:lang w:eastAsia="ar-SA"/>
              </w:rPr>
              <w:t>1 332 220,00</w:t>
            </w:r>
          </w:p>
        </w:tc>
        <w:tc>
          <w:tcPr>
            <w:tcW w:w="2014" w:type="dxa"/>
          </w:tcPr>
          <w:p w:rsidR="00CA75F1" w:rsidRPr="00655752" w:rsidRDefault="00CA75F1" w:rsidP="00CA75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3"/>
              </w:rPr>
            </w:pPr>
            <w:r>
              <w:rPr>
                <w:rFonts w:ascii="Times New Roman" w:eastAsia="Times New Roman" w:hAnsi="Times New Roman"/>
                <w:spacing w:val="3"/>
              </w:rPr>
              <w:t>1 762 351,64</w:t>
            </w:r>
          </w:p>
        </w:tc>
        <w:tc>
          <w:tcPr>
            <w:tcW w:w="1872" w:type="dxa"/>
          </w:tcPr>
          <w:p w:rsidR="00CA75F1" w:rsidRPr="00655752" w:rsidRDefault="00CA75F1" w:rsidP="00CA75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</w:t>
            </w:r>
          </w:p>
        </w:tc>
      </w:tr>
    </w:tbl>
    <w:p w:rsidR="00CA75F1" w:rsidRPr="00CA75F1" w:rsidRDefault="00CA75F1" w:rsidP="00CA75F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A75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информации, отраженной в Таблице 1 видно, что в отчетном периоде доходная часть бюджета Красномакского сельского поселения исполнена на 117,3%, расходная часть на 99,3%.</w:t>
      </w:r>
      <w:r w:rsidRPr="00CA75F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75F1" w:rsidRPr="00CA75F1" w:rsidRDefault="00CA75F1" w:rsidP="00CA75F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CA75F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В соответствии с данными годовой отчетности обязательства по муниципальным гарантиям администрацией Красномакского сельского поселения в 2021 году не принимались, внутренний долг на 01.01.2022 года отсутствует.</w:t>
      </w:r>
    </w:p>
    <w:p w:rsidR="00D04B6A" w:rsidRPr="00D04B6A" w:rsidRDefault="00D04B6A" w:rsidP="00D04B6A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B55A96" w:rsidRPr="00655752" w:rsidRDefault="00B55A96" w:rsidP="00B55A96">
      <w:pPr>
        <w:tabs>
          <w:tab w:val="left" w:pos="284"/>
        </w:tabs>
        <w:ind w:left="709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>2.</w:t>
      </w:r>
      <w:r w:rsidRPr="00655752">
        <w:rPr>
          <w:rFonts w:ascii="Times New Roman" w:hAnsi="Times New Roman"/>
          <w:b/>
          <w:sz w:val="28"/>
          <w:szCs w:val="28"/>
          <w:lang w:val="x-none" w:eastAsia="x-none"/>
        </w:rPr>
        <w:t>Анализ исполнения доходов бюджета</w:t>
      </w:r>
    </w:p>
    <w:p w:rsidR="00CA75F1" w:rsidRPr="00CA75F1" w:rsidRDefault="00CA75F1" w:rsidP="00CA75F1">
      <w:pPr>
        <w:widowControl/>
        <w:tabs>
          <w:tab w:val="left" w:pos="1187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x-none" w:bidi="ar-SA"/>
        </w:rPr>
      </w:pPr>
      <w:r w:rsidRPr="00CA75F1">
        <w:rPr>
          <w:rFonts w:ascii="Times New Roman" w:eastAsia="Calibri" w:hAnsi="Times New Roman" w:cs="Times New Roman"/>
          <w:color w:val="auto"/>
          <w:sz w:val="28"/>
          <w:szCs w:val="28"/>
          <w:lang w:val="x-none" w:eastAsia="x-none" w:bidi="ar-SA"/>
        </w:rPr>
        <w:t xml:space="preserve">Исполнение доходной части бюджета за отчетный период характеризуется следующим образом: </w:t>
      </w:r>
    </w:p>
    <w:p w:rsidR="00CA75F1" w:rsidRPr="00CA75F1" w:rsidRDefault="00CA75F1" w:rsidP="00CA75F1">
      <w:pPr>
        <w:widowControl/>
        <w:tabs>
          <w:tab w:val="left" w:pos="1187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x-none" w:bidi="ar-SA"/>
        </w:rPr>
      </w:pPr>
      <w:r w:rsidRPr="00CA75F1">
        <w:rPr>
          <w:rFonts w:ascii="Times New Roman" w:eastAsia="Calibri" w:hAnsi="Times New Roman" w:cs="Times New Roman"/>
          <w:color w:val="auto"/>
          <w:sz w:val="28"/>
          <w:szCs w:val="28"/>
          <w:lang w:eastAsia="x-none" w:bidi="ar-SA"/>
        </w:rPr>
        <w:t>- исполнение</w:t>
      </w:r>
      <w:r w:rsidRPr="00CA75F1">
        <w:rPr>
          <w:rFonts w:ascii="Times New Roman" w:eastAsia="Calibri" w:hAnsi="Times New Roman" w:cs="Times New Roman"/>
          <w:color w:val="auto"/>
          <w:sz w:val="28"/>
          <w:szCs w:val="28"/>
          <w:lang w:val="x-none" w:eastAsia="x-none" w:bidi="ar-SA"/>
        </w:rPr>
        <w:t xml:space="preserve"> по группе доходов «Налоговые и неналоговые доходы» составило </w:t>
      </w:r>
      <w:r w:rsidRPr="00CA75F1">
        <w:rPr>
          <w:rFonts w:ascii="Times New Roman" w:eastAsia="Calibri" w:hAnsi="Times New Roman" w:cs="Times New Roman"/>
          <w:color w:val="auto"/>
          <w:sz w:val="28"/>
          <w:szCs w:val="28"/>
          <w:lang w:eastAsia="x-none" w:bidi="ar-SA"/>
        </w:rPr>
        <w:t>18 256 356,79 руб., или 119,3% от запланированного объема 15 301 880,60 руб., и составляет 87,2</w:t>
      </w:r>
      <w:r w:rsidRPr="00CA75F1">
        <w:rPr>
          <w:rFonts w:ascii="Times New Roman" w:eastAsia="Calibri" w:hAnsi="Times New Roman" w:cs="Times New Roman"/>
          <w:color w:val="auto"/>
          <w:sz w:val="28"/>
          <w:szCs w:val="28"/>
          <w:lang w:val="x-none" w:eastAsia="x-none" w:bidi="ar-SA"/>
        </w:rPr>
        <w:t xml:space="preserve"> % от общего объема </w:t>
      </w:r>
      <w:r w:rsidRPr="00CA75F1">
        <w:rPr>
          <w:rFonts w:ascii="Times New Roman" w:eastAsia="Calibri" w:hAnsi="Times New Roman" w:cs="Times New Roman"/>
          <w:color w:val="auto"/>
          <w:sz w:val="28"/>
          <w:szCs w:val="28"/>
          <w:lang w:eastAsia="x-none" w:bidi="ar-SA"/>
        </w:rPr>
        <w:t xml:space="preserve">исполнения </w:t>
      </w:r>
      <w:r w:rsidRPr="00CA75F1">
        <w:rPr>
          <w:rFonts w:ascii="Times New Roman" w:eastAsia="Calibri" w:hAnsi="Times New Roman" w:cs="Times New Roman"/>
          <w:color w:val="auto"/>
          <w:sz w:val="28"/>
          <w:szCs w:val="28"/>
          <w:lang w:val="x-none" w:eastAsia="x-none" w:bidi="ar-SA"/>
        </w:rPr>
        <w:t>доходов бюджета</w:t>
      </w:r>
      <w:r w:rsidRPr="00CA75F1">
        <w:rPr>
          <w:rFonts w:ascii="Times New Roman" w:eastAsia="Calibri" w:hAnsi="Times New Roman" w:cs="Times New Roman"/>
          <w:color w:val="auto"/>
          <w:sz w:val="28"/>
          <w:szCs w:val="28"/>
          <w:lang w:eastAsia="x-none" w:bidi="ar-SA"/>
        </w:rPr>
        <w:t>;</w:t>
      </w:r>
    </w:p>
    <w:p w:rsidR="00CA75F1" w:rsidRPr="00CA75F1" w:rsidRDefault="00CA75F1" w:rsidP="00CA75F1">
      <w:pPr>
        <w:widowControl/>
        <w:tabs>
          <w:tab w:val="left" w:pos="1187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x-none" w:bidi="ar-SA"/>
        </w:rPr>
      </w:pPr>
      <w:r w:rsidRPr="00CA75F1">
        <w:rPr>
          <w:rFonts w:ascii="Times New Roman" w:eastAsia="Calibri" w:hAnsi="Times New Roman" w:cs="Times New Roman"/>
          <w:color w:val="auto"/>
          <w:sz w:val="28"/>
          <w:szCs w:val="28"/>
          <w:lang w:eastAsia="x-none" w:bidi="ar-SA"/>
        </w:rPr>
        <w:t>- исполнение по группе доходов «Безвозмездные поступления» составило 2 678 863,00 руб., или 105,0% от запланированных объемов 2 551 110,00 руб., и составляет 12,8% от общего объема исполнения доходов бюджета.</w:t>
      </w:r>
    </w:p>
    <w:p w:rsidR="00B55A96" w:rsidRDefault="00B55A96" w:rsidP="00B55A96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5A96" w:rsidRPr="00655752" w:rsidRDefault="00B55A96" w:rsidP="00B55A96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2</w:t>
      </w:r>
      <w:r w:rsidRPr="00655752">
        <w:rPr>
          <w:rFonts w:ascii="Times New Roman" w:eastAsia="Times New Roman" w:hAnsi="Times New Roman"/>
          <w:b/>
          <w:sz w:val="28"/>
          <w:szCs w:val="28"/>
        </w:rPr>
        <w:t>.1. Налоговые и неналоговые доходы бюджета</w:t>
      </w:r>
    </w:p>
    <w:p w:rsidR="007D0387" w:rsidRPr="007D0387" w:rsidRDefault="007D0387" w:rsidP="007D03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03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2021 году запланировано поступление налоговых доходов бюджета муниципального образования в размере 6 701 354,63 рублей. Поступило</w:t>
      </w:r>
      <w:r w:rsidR="0056543A" w:rsidRPr="005654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6543A" w:rsidRPr="007D03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налоговых</w:t>
      </w:r>
      <w:r w:rsidRPr="007D03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доходов в сумме 7 339 940,98 руб., или 109,5%. </w:t>
      </w:r>
    </w:p>
    <w:p w:rsidR="007D0387" w:rsidRPr="007D0387" w:rsidRDefault="007D0387" w:rsidP="007D03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03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Структура исполнения </w:t>
      </w:r>
      <w:r w:rsidRPr="007D038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налоговых доходов</w:t>
      </w:r>
      <w:r w:rsidRPr="007D03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бюджета Красномакского сельского поселения следующая:</w:t>
      </w:r>
    </w:p>
    <w:p w:rsidR="007D0387" w:rsidRPr="007D0387" w:rsidRDefault="007D0387" w:rsidP="007D03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038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Налоги на прибыль, доходы (налог на доходы физических лиц) </w:t>
      </w:r>
      <w:r w:rsidRPr="007D03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составили 2 063 511 08 руб. при плане 1 808 460,00 руб., исполнение составило 114,1%. От общего</w:t>
      </w:r>
      <w:r w:rsidRPr="007D038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Pr="007D03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объема исполненных налоговых и неналоговых доходов бюджета Красномакского сельского поселения доля данного налога составила 11,3%. Удельный вес налога на доходы физических лиц поступившего в бюджет муниципального образования в общей сумме исполненных налоговых доходов составил 28,0%. </w:t>
      </w:r>
    </w:p>
    <w:p w:rsidR="00B55A96" w:rsidRDefault="00B55A96" w:rsidP="00B55A96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Поступление налога на прибыль</w:t>
      </w:r>
      <w:r w:rsidRPr="00655752">
        <w:rPr>
          <w:rFonts w:ascii="Times New Roman" w:eastAsia="Times New Roman" w:hAnsi="Times New Roman"/>
          <w:sz w:val="28"/>
          <w:szCs w:val="28"/>
        </w:rPr>
        <w:t xml:space="preserve">(налог на доходы физических лиц) в </w:t>
      </w:r>
      <w:r>
        <w:rPr>
          <w:rFonts w:ascii="Times New Roman" w:eastAsia="Times New Roman" w:hAnsi="Times New Roman"/>
          <w:sz w:val="28"/>
          <w:szCs w:val="28"/>
        </w:rPr>
        <w:t xml:space="preserve">завышенном </w:t>
      </w:r>
      <w:r w:rsidRPr="00655752">
        <w:rPr>
          <w:rFonts w:ascii="Times New Roman" w:eastAsia="Times New Roman" w:hAnsi="Times New Roman"/>
          <w:sz w:val="28"/>
          <w:szCs w:val="28"/>
        </w:rPr>
        <w:t xml:space="preserve">объеме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655752">
        <w:rPr>
          <w:rFonts w:ascii="Times New Roman" w:eastAsia="Times New Roman" w:hAnsi="Times New Roman"/>
          <w:sz w:val="28"/>
          <w:szCs w:val="28"/>
        </w:rPr>
        <w:t xml:space="preserve">перевыполнение) связано с </w:t>
      </w:r>
      <w:r w:rsidRPr="006E58C0">
        <w:rPr>
          <w:rFonts w:ascii="Times New Roman" w:eastAsia="Times New Roman" w:hAnsi="Times New Roman"/>
          <w:sz w:val="28"/>
          <w:szCs w:val="28"/>
        </w:rPr>
        <w:t>рост</w:t>
      </w:r>
      <w:r>
        <w:rPr>
          <w:rFonts w:ascii="Times New Roman" w:eastAsia="Times New Roman" w:hAnsi="Times New Roman"/>
          <w:sz w:val="28"/>
          <w:szCs w:val="28"/>
        </w:rPr>
        <w:t xml:space="preserve">ом </w:t>
      </w:r>
      <w:r w:rsidRPr="006E58C0">
        <w:rPr>
          <w:rFonts w:ascii="Times New Roman" w:eastAsia="Times New Roman" w:hAnsi="Times New Roman"/>
          <w:sz w:val="28"/>
          <w:szCs w:val="28"/>
        </w:rPr>
        <w:t>заработной платы</w:t>
      </w:r>
      <w:r>
        <w:rPr>
          <w:rFonts w:ascii="Times New Roman" w:eastAsia="Times New Roman" w:hAnsi="Times New Roman"/>
          <w:sz w:val="28"/>
          <w:szCs w:val="28"/>
        </w:rPr>
        <w:t xml:space="preserve">, а также за счет </w:t>
      </w:r>
      <w:r w:rsidRPr="006E58C0">
        <w:rPr>
          <w:rFonts w:ascii="Times New Roman" w:eastAsia="Times New Roman" w:hAnsi="Times New Roman"/>
          <w:sz w:val="28"/>
          <w:szCs w:val="28"/>
        </w:rPr>
        <w:t>сезонного увеличение рабочих мест на сельхозпредприятиях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D0387" w:rsidRPr="007D0387" w:rsidRDefault="007D0387" w:rsidP="007D03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038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Налоги на совокупный доход (единый сельскохозяйственный налог)</w:t>
      </w:r>
      <w:r w:rsidRPr="007D03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составили 4 107 664,63 руб. (100,0%)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Pr="007D03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Удельный вес единого сельхозналога, поступившего в бюджет муниципального образования в общей сумме исполненных налоговых доходов, составил 56,0%</w:t>
      </w:r>
    </w:p>
    <w:p w:rsidR="0056543A" w:rsidRPr="0056543A" w:rsidRDefault="0056543A" w:rsidP="0056543A">
      <w:pPr>
        <w:ind w:firstLine="709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56543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Налоги на имущество (земельный налог)</w:t>
      </w:r>
      <w:r w:rsidRPr="005654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составили 1 168 765,27 руб., при плане 785 230,00 руб., исполнено 148,8%. Удельный вес налога на имущество, поступившего в бюджет муниципального образования в общей сумме исполненных налоговых доходов, составил 16,0%.</w:t>
      </w:r>
      <w:r w:rsidRPr="0056543A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</w:p>
    <w:p w:rsidR="0056543A" w:rsidRPr="0056543A" w:rsidRDefault="0056543A" w:rsidP="005654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654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Налоговые доходы бюджета Красномакского сельского поселения были сформированы в соответствии со ст. 61.5 БК РФ. </w:t>
      </w:r>
    </w:p>
    <w:p w:rsidR="0056543A" w:rsidRPr="0056543A" w:rsidRDefault="0056543A" w:rsidP="005654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654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Сумма исполненных неналоговых доходов местного бюджета в отчетном периоде составила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10 916 415,81 руб. </w:t>
      </w:r>
      <w:r w:rsidRPr="005654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Структура неналоговых доходов бюджета Красномакского сельского поселения следующая:</w:t>
      </w:r>
    </w:p>
    <w:p w:rsidR="0056543A" w:rsidRPr="0056543A" w:rsidRDefault="0056543A" w:rsidP="0056543A">
      <w:pPr>
        <w:widowControl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highlight w:val="yellow"/>
          <w:lang w:bidi="ar-SA"/>
        </w:rPr>
      </w:pPr>
      <w:r w:rsidRPr="0056543A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Доходы от использования имущества, находящегося в государственной и муниципальной собственности подразделяются на следующие виды доходов: </w:t>
      </w:r>
    </w:p>
    <w:p w:rsidR="0056543A" w:rsidRPr="0056543A" w:rsidRDefault="0056543A" w:rsidP="005654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654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доходы от сдачи в аренду имущества, составляющего казну сельского поселения;</w:t>
      </w:r>
    </w:p>
    <w:p w:rsidR="0056543A" w:rsidRPr="0056543A" w:rsidRDefault="0056543A" w:rsidP="005654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654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сельского поселения;</w:t>
      </w:r>
    </w:p>
    <w:p w:rsidR="0056543A" w:rsidRPr="0056543A" w:rsidRDefault="0056543A" w:rsidP="005654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bidi="ar-SA"/>
        </w:rPr>
      </w:pPr>
      <w:r w:rsidRPr="005654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плата, поступившая в рамках договоров за предоставление права на размещение и эксплуатацию НТО.</w:t>
      </w:r>
    </w:p>
    <w:p w:rsidR="0056543A" w:rsidRPr="0056543A" w:rsidRDefault="0056543A" w:rsidP="005654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654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Доходы от сдачи в аренду имущества, составляющего казну сельского поселения исполнены на 107,9% или в сумме 1 185 978,81 руб. к утвержденной сумме бюджетных назначений по данному виде доходных поступлений – 1 098 709,29 рублей.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5654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оступление сумм арендной платы в объемах больших, чем предусмотрено Решением о бюджете, связано с индексацией арендной платы. </w:t>
      </w:r>
    </w:p>
    <w:p w:rsidR="0056543A" w:rsidRPr="0056543A" w:rsidRDefault="0056543A" w:rsidP="005654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bidi="ar-SA"/>
        </w:rPr>
      </w:pPr>
      <w:r w:rsidRPr="005654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Доходы от аренды земельных участков в отчетном периоде исполнены в сумме 3 820 193,72 руб., что составляет 111,7% к утвержденной сумме доходов.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5654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еревыполнение образовалось за счет перерасчета арендной платы по кадастровой стоимости земельных участков и заключения новых договоров аренды. </w:t>
      </w:r>
    </w:p>
    <w:p w:rsidR="0056543A" w:rsidRPr="0056543A" w:rsidRDefault="0056543A" w:rsidP="005654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654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Плата, поступившая в рамках договоров за предоставление права на размещение и эксплуатацию НТО в отчетном периоде исполнена в сумме 810 767,58 </w:t>
      </w:r>
      <w:r w:rsidRPr="005654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руб., при этом, решением о бюджете поступление доходов от размещения и эксплуатации НТО не планировалось. </w:t>
      </w:r>
    </w:p>
    <w:p w:rsidR="0056543A" w:rsidRPr="0056543A" w:rsidRDefault="0056543A" w:rsidP="0056543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654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Удельный вес доходов от использования имущества, находящегося в государственной и муниципальной собственности, поступивших в бюджет муниципального образования в общей сумме исполненных неналоговых доходов, составил 53,3%.</w:t>
      </w:r>
    </w:p>
    <w:p w:rsidR="004E15F0" w:rsidRPr="004E15F0" w:rsidRDefault="004E15F0" w:rsidP="004E15F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E15F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Платежи при пользовании природными ресурсами</w:t>
      </w:r>
      <w:r w:rsidRPr="004E15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запланированы в объеме 1 323,57 руб., поступили в сумме 1 323,57 рублей.</w:t>
      </w:r>
    </w:p>
    <w:p w:rsidR="004E15F0" w:rsidRPr="004E15F0" w:rsidRDefault="004E15F0" w:rsidP="004E15F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E15F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Доходы от оказания платных услуг и компенсации затрат государства </w:t>
      </w:r>
      <w:r w:rsidRPr="004E15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решением о бюджете утверждены в сумме 339 649,49 руб., исполнение составило 391 449,38 руб. или 115,3%.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</w:t>
      </w:r>
      <w:r w:rsidRPr="004E15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еревыполнение плановых показателей обусловлено заключением новых договоров и увеличения тарифов на электроэнергию и отопление помещений. </w:t>
      </w:r>
    </w:p>
    <w:p w:rsidR="00DA5E6B" w:rsidRPr="00DA5E6B" w:rsidRDefault="00DA5E6B" w:rsidP="00DA5E6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bidi="ar-SA"/>
        </w:rPr>
      </w:pPr>
      <w:r w:rsidRPr="00DA5E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Кроме этого, в 2021 году бюджетом муниципального образования были получены д</w:t>
      </w:r>
      <w:r w:rsidRPr="00DA5E6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оходы от продажи материальных и нематериальных активов</w:t>
      </w:r>
      <w:r w:rsidRPr="00DA5E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(доходы от перераспределения земельных участков) в общей сумме 4 659 246,43 руб., предусмотренные решением о бюджете муниципального образования в сумме 3 026 893,43 рублей.  Исполнение по данному виду дохода составило 154,0%.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</w:t>
      </w:r>
      <w:r w:rsidRPr="00DA5E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ревыполнение образовалось за счет поступления доходов от продажи земельных участков в конце года. </w:t>
      </w:r>
    </w:p>
    <w:p w:rsidR="00DA5E6B" w:rsidRPr="00DA5E6B" w:rsidRDefault="00DA5E6B" w:rsidP="00DA5E6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5E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Решением о бюджете были предусмотрены поступления от </w:t>
      </w:r>
      <w:r w:rsidRPr="00DA5E6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денежных взысканий (штрафов)</w:t>
      </w:r>
      <w:r w:rsidRPr="00DA5E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сумме 9 000,00 руб., исполнение составило 100,0%. </w:t>
      </w:r>
    </w:p>
    <w:p w:rsidR="007D0387" w:rsidRDefault="00DA5E6B" w:rsidP="00DA5E6B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5E6B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Прочие неналоговые доходы бюджетов сельских поселений </w:t>
      </w:r>
      <w:r w:rsidRPr="00DA5E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решением о бюджете были предусмотрены в сумме 15 342,00 руб., фактическое исполнение составило 38 456,32 руб. или 250,7</w:t>
      </w:r>
      <w:r w:rsidRPr="00DA5E6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%</w:t>
      </w:r>
      <w:r w:rsidRPr="00DA5E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утвержденной суммы доходов</w:t>
      </w:r>
      <w:r w:rsidR="001528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665DC" w:rsidRPr="008665DC" w:rsidRDefault="008665DC" w:rsidP="008665D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65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Анализ поступления налоговых и неналоговых доходов бюджета Красномакского сельского поселения за 2021 год по отношению к плановым показателям 2021 года представлен в Таблице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8665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665DC" w:rsidRPr="008665DC" w:rsidRDefault="008665DC" w:rsidP="008665DC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8665DC">
        <w:rPr>
          <w:rFonts w:ascii="Times New Roman" w:eastAsia="Times New Roman" w:hAnsi="Times New Roman" w:cs="Times New Roman"/>
          <w:color w:val="auto"/>
          <w:lang w:bidi="ar-SA"/>
        </w:rPr>
        <w:t xml:space="preserve">Таблица </w:t>
      </w: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8665D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665D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(руб.)</w:t>
      </w:r>
    </w:p>
    <w:p w:rsidR="007D0387" w:rsidRDefault="007D0387" w:rsidP="00B55A96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6"/>
        <w:gridCol w:w="1876"/>
        <w:gridCol w:w="1559"/>
        <w:gridCol w:w="1418"/>
        <w:gridCol w:w="1417"/>
      </w:tblGrid>
      <w:tr w:rsidR="008665DC" w:rsidRPr="008665DC" w:rsidTr="00152814">
        <w:trPr>
          <w:jc w:val="center"/>
        </w:trPr>
        <w:tc>
          <w:tcPr>
            <w:tcW w:w="350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5DC" w:rsidRPr="008665DC" w:rsidRDefault="008665DC" w:rsidP="008665DC">
            <w:pPr>
              <w:widowControl/>
              <w:ind w:left="-966" w:firstLine="966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bidi="ar-SA"/>
              </w:rPr>
              <w:t>Показатели бюджета</w:t>
            </w:r>
          </w:p>
        </w:tc>
        <w:tc>
          <w:tcPr>
            <w:tcW w:w="1876" w:type="dxa"/>
            <w:vMerge w:val="restart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Утверждено решением о бюджете на 2021 год (с изм.)</w:t>
            </w:r>
          </w:p>
        </w:tc>
        <w:tc>
          <w:tcPr>
            <w:tcW w:w="15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bidi="ar-SA"/>
              </w:rPr>
              <w:t>Исполнение за 2021 год</w:t>
            </w:r>
          </w:p>
        </w:tc>
        <w:tc>
          <w:tcPr>
            <w:tcW w:w="2835" w:type="dxa"/>
            <w:gridSpan w:val="2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bidi="ar-SA"/>
              </w:rPr>
              <w:t xml:space="preserve">Динамика исполнения </w:t>
            </w:r>
          </w:p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bidi="ar-SA"/>
              </w:rPr>
              <w:t>(факт к плану)</w:t>
            </w:r>
          </w:p>
        </w:tc>
      </w:tr>
      <w:tr w:rsidR="008665DC" w:rsidRPr="008665DC" w:rsidTr="00152814">
        <w:trPr>
          <w:jc w:val="center"/>
        </w:trPr>
        <w:tc>
          <w:tcPr>
            <w:tcW w:w="350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DC" w:rsidRPr="008665DC" w:rsidRDefault="008665DC" w:rsidP="008665DC">
            <w:pPr>
              <w:widowControl/>
              <w:ind w:left="-966" w:firstLine="966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76" w:type="dxa"/>
            <w:vMerge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bidi="ar-SA"/>
              </w:rPr>
              <w:t>руб.</w:t>
            </w:r>
          </w:p>
        </w:tc>
        <w:tc>
          <w:tcPr>
            <w:tcW w:w="1417" w:type="dxa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bidi="ar-SA"/>
              </w:rPr>
              <w:t>%</w:t>
            </w:r>
          </w:p>
        </w:tc>
      </w:tr>
      <w:tr w:rsidR="008665DC" w:rsidRPr="008665DC" w:rsidTr="00152814">
        <w:trPr>
          <w:jc w:val="center"/>
        </w:trPr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418" w:type="dxa"/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417" w:type="dxa"/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</w:tr>
      <w:tr w:rsidR="008665DC" w:rsidRPr="008665DC" w:rsidTr="00152814">
        <w:trPr>
          <w:jc w:val="center"/>
        </w:trPr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DC" w:rsidRPr="008665DC" w:rsidRDefault="008665DC" w:rsidP="008665DC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bidi="ar-SA"/>
              </w:rPr>
              <w:t>Налоговые и неналоговые доходы бюджета, в т.ч.</w:t>
            </w: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 15 301 880,60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18 256 356,79</w:t>
            </w:r>
          </w:p>
        </w:tc>
        <w:tc>
          <w:tcPr>
            <w:tcW w:w="1418" w:type="dxa"/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2 954 476,19</w:t>
            </w:r>
          </w:p>
        </w:tc>
        <w:tc>
          <w:tcPr>
            <w:tcW w:w="1417" w:type="dxa"/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119,3</w:t>
            </w:r>
          </w:p>
        </w:tc>
      </w:tr>
      <w:tr w:rsidR="008665DC" w:rsidRPr="008665DC" w:rsidTr="00152814">
        <w:trPr>
          <w:jc w:val="center"/>
        </w:trPr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DC" w:rsidRPr="008665DC" w:rsidRDefault="008665DC" w:rsidP="008665DC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2"/>
                <w:szCs w:val="22"/>
                <w:lang w:bidi="ar-SA"/>
              </w:rPr>
              <w:t>н</w:t>
            </w:r>
            <w:r w:rsidRPr="008665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bidi="ar-SA"/>
              </w:rPr>
              <w:t>алоговые доходы</w:t>
            </w: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6 701 354,63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7 339 940,98</w:t>
            </w:r>
          </w:p>
        </w:tc>
        <w:tc>
          <w:tcPr>
            <w:tcW w:w="1418" w:type="dxa"/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638 586,35</w:t>
            </w:r>
          </w:p>
        </w:tc>
        <w:tc>
          <w:tcPr>
            <w:tcW w:w="1417" w:type="dxa"/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109,5</w:t>
            </w:r>
          </w:p>
        </w:tc>
      </w:tr>
      <w:tr w:rsidR="008665DC" w:rsidRPr="008665DC" w:rsidTr="00152814">
        <w:trPr>
          <w:trHeight w:val="361"/>
          <w:jc w:val="center"/>
        </w:trPr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DC" w:rsidRPr="008665DC" w:rsidRDefault="008665DC" w:rsidP="008665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Налоги на прибыль</w:t>
            </w: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1 808 460,00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2 063 511,08</w:t>
            </w:r>
          </w:p>
        </w:tc>
        <w:tc>
          <w:tcPr>
            <w:tcW w:w="1418" w:type="dxa"/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255 051,08</w:t>
            </w:r>
          </w:p>
        </w:tc>
        <w:tc>
          <w:tcPr>
            <w:tcW w:w="1417" w:type="dxa"/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114,1</w:t>
            </w:r>
          </w:p>
        </w:tc>
      </w:tr>
      <w:tr w:rsidR="008665DC" w:rsidRPr="008665DC" w:rsidTr="00152814">
        <w:trPr>
          <w:jc w:val="center"/>
        </w:trPr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DC" w:rsidRPr="008665DC" w:rsidRDefault="008665DC" w:rsidP="008665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Налоги на совокупный доход</w:t>
            </w: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4 107 664,63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4 107 664,63</w:t>
            </w:r>
          </w:p>
        </w:tc>
        <w:tc>
          <w:tcPr>
            <w:tcW w:w="1418" w:type="dxa"/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100,0</w:t>
            </w:r>
          </w:p>
        </w:tc>
      </w:tr>
      <w:tr w:rsidR="008665DC" w:rsidRPr="008665DC" w:rsidTr="00152814">
        <w:trPr>
          <w:trHeight w:val="388"/>
          <w:jc w:val="center"/>
        </w:trPr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DC" w:rsidRPr="008665DC" w:rsidRDefault="008665DC" w:rsidP="008665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>Налоги на имущество</w:t>
            </w: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785 230,00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1 168 765,27</w:t>
            </w:r>
          </w:p>
        </w:tc>
        <w:tc>
          <w:tcPr>
            <w:tcW w:w="1418" w:type="dxa"/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383 535,27</w:t>
            </w:r>
          </w:p>
        </w:tc>
        <w:tc>
          <w:tcPr>
            <w:tcW w:w="1417" w:type="dxa"/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148,8</w:t>
            </w:r>
          </w:p>
        </w:tc>
      </w:tr>
      <w:tr w:rsidR="008665DC" w:rsidRPr="008665DC" w:rsidTr="00152814">
        <w:trPr>
          <w:trHeight w:val="388"/>
          <w:jc w:val="center"/>
        </w:trPr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DC" w:rsidRPr="008665DC" w:rsidRDefault="008665DC" w:rsidP="008665DC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bidi="ar-SA"/>
              </w:rPr>
              <w:t>неналоговые доходы</w:t>
            </w: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8 600 525,97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10 916 415,81</w:t>
            </w:r>
          </w:p>
        </w:tc>
        <w:tc>
          <w:tcPr>
            <w:tcW w:w="1418" w:type="dxa"/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2 315 889,84</w:t>
            </w:r>
          </w:p>
        </w:tc>
        <w:tc>
          <w:tcPr>
            <w:tcW w:w="1417" w:type="dxa"/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126,9</w:t>
            </w:r>
          </w:p>
        </w:tc>
      </w:tr>
      <w:tr w:rsidR="008665DC" w:rsidRPr="008665DC" w:rsidTr="00152814">
        <w:trPr>
          <w:trHeight w:val="388"/>
          <w:jc w:val="center"/>
        </w:trPr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DC" w:rsidRPr="008665DC" w:rsidRDefault="008665DC" w:rsidP="008665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 xml:space="preserve">Доходы от сдачи в аренду имущества, составляющего казну сельского поселения </w:t>
            </w: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1 098 709,29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1 185 978,81</w:t>
            </w:r>
          </w:p>
        </w:tc>
        <w:tc>
          <w:tcPr>
            <w:tcW w:w="1418" w:type="dxa"/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87 269,52</w:t>
            </w:r>
          </w:p>
        </w:tc>
        <w:tc>
          <w:tcPr>
            <w:tcW w:w="1417" w:type="dxa"/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107,9</w:t>
            </w:r>
          </w:p>
        </w:tc>
      </w:tr>
      <w:tr w:rsidR="008665DC" w:rsidRPr="008665DC" w:rsidTr="00152814">
        <w:trPr>
          <w:trHeight w:val="1554"/>
          <w:jc w:val="center"/>
        </w:trPr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DC" w:rsidRPr="008665DC" w:rsidRDefault="008665DC" w:rsidP="008665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сельского поселения </w:t>
            </w: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3 420 117,13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3 820 193,72</w:t>
            </w:r>
          </w:p>
        </w:tc>
        <w:tc>
          <w:tcPr>
            <w:tcW w:w="1418" w:type="dxa"/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400 076,59</w:t>
            </w:r>
          </w:p>
        </w:tc>
        <w:tc>
          <w:tcPr>
            <w:tcW w:w="1417" w:type="dxa"/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111,7</w:t>
            </w:r>
          </w:p>
        </w:tc>
      </w:tr>
      <w:tr w:rsidR="008665DC" w:rsidRPr="008665DC" w:rsidTr="00152814">
        <w:trPr>
          <w:jc w:val="center"/>
        </w:trPr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DC" w:rsidRPr="008665DC" w:rsidRDefault="008665DC" w:rsidP="008665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lastRenderedPageBreak/>
              <w:t xml:space="preserve">Плата, поступившая в рамках договоров за предоставление права на размещение и эксплуатацию нестационарного торгового объекта (далее по тексту НТО) </w:t>
            </w: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689 491,06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810 767,58</w:t>
            </w:r>
          </w:p>
        </w:tc>
        <w:tc>
          <w:tcPr>
            <w:tcW w:w="1418" w:type="dxa"/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121 276,52</w:t>
            </w:r>
          </w:p>
        </w:tc>
        <w:tc>
          <w:tcPr>
            <w:tcW w:w="1417" w:type="dxa"/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117,6</w:t>
            </w:r>
          </w:p>
        </w:tc>
      </w:tr>
      <w:tr w:rsidR="008665DC" w:rsidRPr="008665DC" w:rsidTr="00152814">
        <w:trPr>
          <w:jc w:val="center"/>
        </w:trPr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5DC" w:rsidRPr="008665DC" w:rsidRDefault="008665DC" w:rsidP="008665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Платежи при пользовании природными ресурсами</w:t>
            </w: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1 323,57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1 323,57</w:t>
            </w:r>
          </w:p>
        </w:tc>
        <w:tc>
          <w:tcPr>
            <w:tcW w:w="1418" w:type="dxa"/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100,0</w:t>
            </w:r>
          </w:p>
        </w:tc>
      </w:tr>
      <w:tr w:rsidR="008665DC" w:rsidRPr="008665DC" w:rsidTr="00152814">
        <w:trPr>
          <w:jc w:val="center"/>
        </w:trPr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5DC" w:rsidRPr="008665DC" w:rsidRDefault="008665DC" w:rsidP="008665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339 649,49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391 449,38</w:t>
            </w:r>
          </w:p>
        </w:tc>
        <w:tc>
          <w:tcPr>
            <w:tcW w:w="1418" w:type="dxa"/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51 799,89</w:t>
            </w:r>
          </w:p>
        </w:tc>
        <w:tc>
          <w:tcPr>
            <w:tcW w:w="1417" w:type="dxa"/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115,3</w:t>
            </w:r>
          </w:p>
        </w:tc>
      </w:tr>
      <w:tr w:rsidR="008665DC" w:rsidRPr="008665DC" w:rsidTr="00152814">
        <w:trPr>
          <w:jc w:val="center"/>
        </w:trPr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5DC" w:rsidRPr="008665DC" w:rsidRDefault="008665DC" w:rsidP="008665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Доходы от продажи материальных и нематериальных активов (перераспределение земельных участков)</w:t>
            </w: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3 026 893,43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4 659 246,43</w:t>
            </w:r>
          </w:p>
        </w:tc>
        <w:tc>
          <w:tcPr>
            <w:tcW w:w="1418" w:type="dxa"/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1 632 353,00</w:t>
            </w:r>
          </w:p>
        </w:tc>
        <w:tc>
          <w:tcPr>
            <w:tcW w:w="1417" w:type="dxa"/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154,0</w:t>
            </w:r>
          </w:p>
        </w:tc>
      </w:tr>
      <w:tr w:rsidR="008665DC" w:rsidRPr="008665DC" w:rsidTr="00152814">
        <w:trPr>
          <w:jc w:val="center"/>
        </w:trPr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5DC" w:rsidRPr="008665DC" w:rsidRDefault="008665DC" w:rsidP="008665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Штрафы, санкции, возмещение ущерба </w:t>
            </w: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9 000,00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9 000,00</w:t>
            </w:r>
          </w:p>
        </w:tc>
        <w:tc>
          <w:tcPr>
            <w:tcW w:w="1418" w:type="dxa"/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100,0</w:t>
            </w:r>
          </w:p>
        </w:tc>
      </w:tr>
      <w:tr w:rsidR="008665DC" w:rsidRPr="008665DC" w:rsidTr="00152814">
        <w:trPr>
          <w:jc w:val="center"/>
        </w:trPr>
        <w:tc>
          <w:tcPr>
            <w:tcW w:w="35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65DC" w:rsidRPr="008665DC" w:rsidRDefault="008665DC" w:rsidP="008665D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15 342,00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38 456,32</w:t>
            </w:r>
          </w:p>
        </w:tc>
        <w:tc>
          <w:tcPr>
            <w:tcW w:w="1418" w:type="dxa"/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23 114,32</w:t>
            </w:r>
          </w:p>
        </w:tc>
        <w:tc>
          <w:tcPr>
            <w:tcW w:w="1417" w:type="dxa"/>
            <w:vAlign w:val="center"/>
          </w:tcPr>
          <w:p w:rsidR="008665DC" w:rsidRPr="008665DC" w:rsidRDefault="008665DC" w:rsidP="008665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665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250,7</w:t>
            </w:r>
          </w:p>
        </w:tc>
      </w:tr>
    </w:tbl>
    <w:p w:rsidR="00A96A74" w:rsidRPr="00A96A74" w:rsidRDefault="00A96A74" w:rsidP="00A96A7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96A74" w:rsidRPr="00A96A74" w:rsidRDefault="001F40D4" w:rsidP="00A96A74">
      <w:pPr>
        <w:widowControl/>
        <w:tabs>
          <w:tab w:val="left" w:pos="1122"/>
          <w:tab w:val="left" w:pos="1187"/>
        </w:tabs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x-none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x-none" w:bidi="ar-SA"/>
        </w:rPr>
        <w:t>2</w:t>
      </w:r>
      <w:r w:rsidR="00A96A74" w:rsidRPr="00A96A74">
        <w:rPr>
          <w:rFonts w:ascii="Times New Roman" w:eastAsia="Calibri" w:hAnsi="Times New Roman" w:cs="Times New Roman"/>
          <w:b/>
          <w:color w:val="auto"/>
          <w:sz w:val="28"/>
          <w:szCs w:val="28"/>
          <w:lang w:val="x-none" w:eastAsia="x-none" w:bidi="ar-SA"/>
        </w:rPr>
        <w:t>.2. Безвозмездные поступления</w:t>
      </w:r>
    </w:p>
    <w:p w:rsidR="008665DC" w:rsidRPr="008665DC" w:rsidRDefault="00A96A74" w:rsidP="00866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96A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665DC" w:rsidRPr="008665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Доля утвержденных безвозмездных поступлений в общей структуре доходов бюджета Красномакского сельского поселения в 2021 году составляет 14,3 % от общего</w:t>
      </w:r>
      <w:r w:rsidR="008665DC" w:rsidRPr="008665D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665DC" w:rsidRPr="008665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объема доходов бюджета Красномакского сельского поселения или 2 551 110,00 руб.  в т.ч.:</w:t>
      </w:r>
    </w:p>
    <w:p w:rsidR="008665DC" w:rsidRPr="008665DC" w:rsidRDefault="008665DC" w:rsidP="008665D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65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дотации на выравнивание бюджетной обеспеченности – 2 315 104,00 руб., исполнено-100,0%;</w:t>
      </w:r>
    </w:p>
    <w:p w:rsidR="008665DC" w:rsidRPr="008665DC" w:rsidRDefault="008665DC" w:rsidP="008665DC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65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 – 2 066,00 руб., исполнено 100,0%;</w:t>
      </w:r>
    </w:p>
    <w:p w:rsidR="008665DC" w:rsidRPr="008665DC" w:rsidRDefault="008665DC" w:rsidP="008665DC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65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субвенции бюджета сельских поселений на осуществление первичного воинского учета на территориях, где отсутствуют военные комиссариаты – 233 940,00 руб., исполнено 100,0%;</w:t>
      </w:r>
    </w:p>
    <w:p w:rsidR="008665DC" w:rsidRPr="008665DC" w:rsidRDefault="008665DC" w:rsidP="008665DC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65D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прочие межбюджетные трансферты (на поощрение в 2021 году муниципальных управленческих команд) – исполнение составило 127 753,00 руб., решением о бюджете поступление межбюджетного трансферта не утверждалось.</w:t>
      </w:r>
    </w:p>
    <w:p w:rsidR="00A96A74" w:rsidRPr="00A96A74" w:rsidRDefault="00A96A74" w:rsidP="008665D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96A74" w:rsidRPr="00A96A74" w:rsidRDefault="00A96A74" w:rsidP="00A96A74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3</w:t>
      </w:r>
      <w:r w:rsidRPr="00A96A74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. Анализ исполнения расходов бюджета.</w:t>
      </w:r>
    </w:p>
    <w:p w:rsidR="00930A37" w:rsidRPr="00930A37" w:rsidRDefault="00930A37" w:rsidP="00930A3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0A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Исполнение бюджета Красномакского сельского поселения по расходам за 2021 год осуществлялось в соответствии с уточненным бюджетом и сводной бюджетной росписью. Объем расходов бюджета сельского поселения на 2021 год, утвержденный сводной бюджетной росписью с учетом изменений, не соответствует объему бюджетных назначений, утвержденному решением о бюджете на 2021 год (с изменениями). Причины отклонений отражены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данном отчёте.</w:t>
      </w:r>
    </w:p>
    <w:p w:rsidR="00930A37" w:rsidRPr="00930A37" w:rsidRDefault="00930A37" w:rsidP="00930A3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0A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Данные об исполнении бюджета Красномакского сельского поселения по расходам отражены в Отчете об исполнении бюджета на 1 января 2022 года (ф.0503117) и соответствуют показателям Сводной бюджетной росписи. Согласно утвержденной сводной бюджетной росписи по состоянию на 31.12.2021 объем утвержденных расходов местного бюджета на 2021 год составил 19 312 963,60 рублей. </w:t>
      </w:r>
    </w:p>
    <w:p w:rsidR="00930A37" w:rsidRPr="00930A37" w:rsidRDefault="00930A37" w:rsidP="00930A3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0A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Исполнение расходной части бюджета Красномакского сельского поселения за отчетный период 2021 года в сравнении с аналогичным периодом 2020 года характеризуется данными, приведенными в Таблице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930A3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96A74" w:rsidRPr="00A96A74" w:rsidRDefault="00A96A74" w:rsidP="00A96A74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A96A7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lastRenderedPageBreak/>
        <w:t>Таблица 3(руб)</w:t>
      </w:r>
    </w:p>
    <w:tbl>
      <w:tblPr>
        <w:tblW w:w="10089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985"/>
        <w:gridCol w:w="1583"/>
        <w:gridCol w:w="1275"/>
        <w:gridCol w:w="1560"/>
        <w:gridCol w:w="1275"/>
        <w:gridCol w:w="851"/>
        <w:gridCol w:w="709"/>
      </w:tblGrid>
      <w:tr w:rsidR="00930A37" w:rsidRPr="00930A37" w:rsidTr="00930A37">
        <w:trPr>
          <w:cantSplit/>
          <w:trHeight w:val="833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37" w:rsidRPr="00930A37" w:rsidRDefault="00930A37" w:rsidP="00930A37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bidi="ar-SA"/>
              </w:rPr>
              <w:t>раздел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37" w:rsidRPr="00930A37" w:rsidRDefault="00930A37" w:rsidP="00930A37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bidi="ar-SA"/>
              </w:rPr>
              <w:t>Наименование разделов</w:t>
            </w:r>
          </w:p>
        </w:tc>
        <w:tc>
          <w:tcPr>
            <w:tcW w:w="285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2020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A37" w:rsidRPr="00930A37" w:rsidRDefault="00930A37" w:rsidP="00930A37">
            <w:pPr>
              <w:widowControl/>
              <w:spacing w:before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bidi="ar-SA"/>
              </w:rPr>
              <w:t xml:space="preserve">Динамика исполнения (факт к плану) </w:t>
            </w:r>
          </w:p>
        </w:tc>
      </w:tr>
      <w:tr w:rsidR="00930A37" w:rsidRPr="00930A37" w:rsidTr="00930A37">
        <w:trPr>
          <w:cantSplit/>
          <w:trHeight w:val="50"/>
        </w:trPr>
        <w:tc>
          <w:tcPr>
            <w:tcW w:w="85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A37" w:rsidRPr="00930A37" w:rsidRDefault="00930A37" w:rsidP="00930A37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A37" w:rsidRPr="00930A37" w:rsidRDefault="00930A37" w:rsidP="00930A37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bidi="ar-SA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 xml:space="preserve">утвержденный бюджет </w:t>
            </w:r>
          </w:p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 xml:space="preserve">исполнение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утвержденный бюджет</w:t>
            </w:r>
          </w:p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 xml:space="preserve">исполнение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A37" w:rsidRPr="00930A37" w:rsidRDefault="00930A37" w:rsidP="00930A37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2020</w:t>
            </w:r>
            <w:r w:rsidRPr="00930A37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bidi="ar-SA"/>
              </w:rPr>
              <w:t xml:space="preserve"> </w:t>
            </w:r>
            <w:r w:rsidRPr="00930A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год</w:t>
            </w:r>
          </w:p>
          <w:p w:rsidR="00930A37" w:rsidRPr="00930A37" w:rsidRDefault="00930A37" w:rsidP="00930A37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%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A37" w:rsidRPr="00930A37" w:rsidRDefault="00930A37" w:rsidP="00930A37">
            <w:pPr>
              <w:widowControl/>
              <w:spacing w:before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2021 год</w:t>
            </w:r>
          </w:p>
          <w:p w:rsidR="00930A37" w:rsidRPr="00930A37" w:rsidRDefault="00930A37" w:rsidP="00930A37">
            <w:pPr>
              <w:widowControl/>
              <w:spacing w:before="1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%</w:t>
            </w:r>
          </w:p>
        </w:tc>
      </w:tr>
      <w:tr w:rsidR="00930A37" w:rsidRPr="00930A37" w:rsidTr="00930A37">
        <w:trPr>
          <w:cantSplit/>
          <w:trHeight w:val="245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bidi="ar-SA"/>
              </w:rPr>
              <w:t>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8</w:t>
            </w:r>
          </w:p>
        </w:tc>
      </w:tr>
      <w:tr w:rsidR="00930A37" w:rsidRPr="00930A37" w:rsidTr="00930A37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0100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37" w:rsidRPr="00930A37" w:rsidRDefault="00930A37" w:rsidP="00930A3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5 628 760,66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5 522 999,90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4 974 779,00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4 862 310,06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97,7</w:t>
            </w:r>
          </w:p>
        </w:tc>
      </w:tr>
      <w:tr w:rsidR="00930A37" w:rsidRPr="00930A37" w:rsidTr="00930A37">
        <w:trPr>
          <w:trHeight w:val="403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0200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37" w:rsidRPr="00930A37" w:rsidRDefault="00930A37" w:rsidP="00930A3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Национальная оборона</w:t>
            </w:r>
          </w:p>
          <w:p w:rsidR="00930A37" w:rsidRPr="00930A37" w:rsidRDefault="00930A37" w:rsidP="00930A3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224 655,00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224 655,00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233 940,00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233 940,00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930A37" w:rsidRPr="00930A37" w:rsidTr="00930A37">
        <w:trPr>
          <w:trHeight w:val="556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0300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37" w:rsidRPr="00930A37" w:rsidRDefault="00930A37" w:rsidP="00930A3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133 490,00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270 000,00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269 990,00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930A37" w:rsidRPr="00930A37" w:rsidTr="00930A37">
        <w:trPr>
          <w:trHeight w:val="408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0400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37" w:rsidRPr="00930A37" w:rsidRDefault="00930A37" w:rsidP="00930A3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551 025,58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549 904,95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430 000,00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429 546,03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930A37" w:rsidRPr="00930A37" w:rsidTr="00930A37">
        <w:trPr>
          <w:trHeight w:val="642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0500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37" w:rsidRPr="00930A37" w:rsidRDefault="00930A37" w:rsidP="00930A3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13 706 987,76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13 698 205,61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13 054 244,60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13 027 082,06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99,8</w:t>
            </w:r>
          </w:p>
        </w:tc>
      </w:tr>
      <w:tr w:rsidR="00930A37" w:rsidRPr="00930A37" w:rsidTr="00930A37">
        <w:trPr>
          <w:trHeight w:val="496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0800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A37" w:rsidRPr="00930A37" w:rsidRDefault="00930A37" w:rsidP="00930A3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Культура, кинематография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262 920,00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350 000,00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</w:tr>
      <w:tr w:rsidR="00930A37" w:rsidRPr="00930A37" w:rsidTr="00930A37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A37" w:rsidRPr="00930A37" w:rsidRDefault="00930A37" w:rsidP="00930A37">
            <w:pPr>
              <w:widowControl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b/>
                <w:lang w:bidi="ar-SA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bidi="ar-SA"/>
              </w:rPr>
              <w:t>ИТОГО: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20 601 429,00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20 392 175,36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19 312 963,60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19 172 868,15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99,0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A37" w:rsidRPr="00930A37" w:rsidRDefault="00930A37" w:rsidP="00930A3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</w:pPr>
            <w:r w:rsidRPr="00930A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ar-SA"/>
              </w:rPr>
              <w:t>99,3</w:t>
            </w:r>
          </w:p>
        </w:tc>
      </w:tr>
    </w:tbl>
    <w:p w:rsidR="00A96A74" w:rsidRPr="00A96A74" w:rsidRDefault="00A96A74" w:rsidP="00A96A7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34DE0" w:rsidRPr="00634DE0" w:rsidRDefault="00634DE0" w:rsidP="00634DE0">
      <w:pPr>
        <w:widowControl/>
        <w:numPr>
          <w:ilvl w:val="0"/>
          <w:numId w:val="44"/>
        </w:numPr>
        <w:spacing w:after="160" w:line="259" w:lineRule="auto"/>
        <w:ind w:left="0" w:firstLine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34DE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По разделу 01 "Общегосударственные вопросы"</w:t>
      </w:r>
      <w:r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общий объем расходов составил 4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862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310,06 рублей или 97,7% от заплан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ированных бюджетных назначений, </w:t>
      </w:r>
      <w:r w:rsidRPr="001F40D4">
        <w:rPr>
          <w:rFonts w:ascii="Times New Roman" w:eastAsia="Times New Roman" w:hAnsi="Times New Roman" w:cs="Times New Roman"/>
          <w:sz w:val="28"/>
          <w:szCs w:val="28"/>
          <w:lang w:bidi="ar-SA"/>
        </w:rPr>
        <w:t>из них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:</w:t>
      </w:r>
    </w:p>
    <w:p w:rsidR="00634DE0" w:rsidRDefault="00634DE0" w:rsidP="00634DE0">
      <w:pPr>
        <w:widowControl/>
        <w:spacing w:after="160" w:line="259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Pr="001F40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 заработную плату и отчисления – 3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 487 414,25</w:t>
      </w:r>
      <w:r w:rsidRPr="001F40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рублей; </w:t>
      </w:r>
    </w:p>
    <w:p w:rsidR="00634DE0" w:rsidRDefault="00634DE0" w:rsidP="00634DE0">
      <w:pPr>
        <w:widowControl/>
        <w:spacing w:after="160" w:line="259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</w:t>
      </w:r>
      <w:r w:rsidRPr="001F40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 выплату поощрения муниципальных управленческих команд – </w:t>
      </w:r>
      <w:r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127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753,00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1F40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руб.; </w:t>
      </w:r>
    </w:p>
    <w:p w:rsidR="00634DE0" w:rsidRPr="00634DE0" w:rsidRDefault="00634DE0" w:rsidP="006864D4">
      <w:pPr>
        <w:widowControl/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услуги связи – 17</w:t>
      </w:r>
      <w:r w:rsidR="006864D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131,20 руб.; </w:t>
      </w:r>
    </w:p>
    <w:p w:rsidR="00634DE0" w:rsidRPr="00634DE0" w:rsidRDefault="00634DE0" w:rsidP="006864D4">
      <w:pPr>
        <w:widowControl/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оплата коммунальных услуг (вода, вывоз мусора) – 27</w:t>
      </w:r>
      <w:r w:rsidR="006864D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427,84 руб.;  </w:t>
      </w:r>
    </w:p>
    <w:p w:rsidR="00634DE0" w:rsidRPr="00634DE0" w:rsidRDefault="00634DE0" w:rsidP="006864D4">
      <w:pPr>
        <w:widowControl/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обслуживание сайта </w:t>
      </w:r>
      <w:r w:rsidR="006864D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13</w:t>
      </w:r>
      <w:r w:rsidR="006864D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000,00 руб.;</w:t>
      </w:r>
    </w:p>
    <w:p w:rsidR="00634DE0" w:rsidRPr="00634DE0" w:rsidRDefault="00634DE0" w:rsidP="006864D4">
      <w:pPr>
        <w:widowControl/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юридическое сопровождение </w:t>
      </w:r>
      <w:r w:rsidR="006864D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–</w:t>
      </w:r>
      <w:r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50</w:t>
      </w:r>
      <w:r w:rsidR="006864D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000,00 руб.; </w:t>
      </w:r>
    </w:p>
    <w:p w:rsidR="00634DE0" w:rsidRPr="00634DE0" w:rsidRDefault="00634DE0" w:rsidP="006864D4">
      <w:pPr>
        <w:widowControl/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техподдержка, обслуживание программ. обеспечения – 163</w:t>
      </w:r>
      <w:r w:rsidR="006864D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160,00 руб.;</w:t>
      </w:r>
    </w:p>
    <w:p w:rsidR="00634DE0" w:rsidRPr="00634DE0" w:rsidRDefault="00634DE0" w:rsidP="006864D4">
      <w:pPr>
        <w:widowControl/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услуги по ремонту помещений (кабинетов) – 187</w:t>
      </w:r>
      <w:r w:rsidR="006864D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732,97 руб.;</w:t>
      </w:r>
    </w:p>
    <w:p w:rsidR="00634DE0" w:rsidRPr="00634DE0" w:rsidRDefault="00634DE0" w:rsidP="006864D4">
      <w:pPr>
        <w:widowControl/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приобретение основных средств (офисная мебель) – 106</w:t>
      </w:r>
      <w:r w:rsidR="006864D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704,00 руб.;</w:t>
      </w:r>
    </w:p>
    <w:p w:rsidR="00634DE0" w:rsidRPr="00634DE0" w:rsidRDefault="00634DE0" w:rsidP="006864D4">
      <w:pPr>
        <w:widowControl/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заправка картриджей – 8 000,00 руб.;</w:t>
      </w:r>
    </w:p>
    <w:p w:rsidR="00634DE0" w:rsidRPr="00634DE0" w:rsidRDefault="00634DE0" w:rsidP="006864D4">
      <w:pPr>
        <w:widowControl/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расходы на увеличение материальных запасов (полиграфическая продукция, канцтовары,) – 77</w:t>
      </w:r>
      <w:r w:rsidR="006864D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742,80 руб.; </w:t>
      </w:r>
    </w:p>
    <w:p w:rsidR="00634DE0" w:rsidRPr="00634DE0" w:rsidRDefault="006864D4" w:rsidP="006864D4">
      <w:pPr>
        <w:widowControl/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634DE0"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предоставление дополнительной образовательной программы повышения квалификации – 39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34DE0"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250,00 руб.;</w:t>
      </w:r>
    </w:p>
    <w:p w:rsidR="00634DE0" w:rsidRPr="00634DE0" w:rsidRDefault="006864D4" w:rsidP="006864D4">
      <w:pPr>
        <w:widowControl/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з</w:t>
      </w:r>
      <w:r w:rsidR="00634DE0"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акупка энергетических ресурсов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="00634DE0"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оплата за отопление в здании администрации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– </w:t>
      </w:r>
      <w:r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250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000,00 руб.</w:t>
      </w:r>
      <w:r w:rsidR="00634DE0"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6864D4" w:rsidRDefault="006864D4" w:rsidP="006864D4">
      <w:pPr>
        <w:widowControl/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у</w:t>
      </w:r>
      <w:r w:rsidR="00634DE0"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плата налогов, сборов и иных платежей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- </w:t>
      </w:r>
      <w:r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18754,00 руб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.;</w:t>
      </w:r>
    </w:p>
    <w:p w:rsidR="00634DE0" w:rsidRPr="00634DE0" w:rsidRDefault="00634DE0" w:rsidP="006864D4">
      <w:pPr>
        <w:widowControl/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6864D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ные межбюджетные трансферты, передаваемые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</w:t>
      </w:r>
      <w:r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полномочий по осуществлению внешнего муниципального финансового контроля</w:t>
      </w:r>
      <w:r w:rsidR="006864D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– </w:t>
      </w:r>
      <w:r w:rsidR="006864D4"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113</w:t>
      </w:r>
      <w:r w:rsidR="006864D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864D4"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222,00 руб.</w:t>
      </w:r>
      <w:r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634DE0" w:rsidRPr="00634DE0" w:rsidRDefault="006864D4" w:rsidP="006864D4">
      <w:pPr>
        <w:widowControl/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634DE0"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уплат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="00634DE0"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ежегодных членских взносов в Ассоциацию муниципальных образований Р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еспублики </w:t>
      </w:r>
      <w:r w:rsidR="00634DE0"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рым</w:t>
      </w:r>
      <w:r w:rsidR="00B0559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– </w:t>
      </w:r>
      <w:r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</w:t>
      </w:r>
      <w:r w:rsidR="00B0559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150,00 рублей</w:t>
      </w:r>
      <w:r w:rsidR="00634DE0"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634DE0" w:rsidRPr="00634DE0" w:rsidRDefault="00B05595" w:rsidP="006864D4">
      <w:pPr>
        <w:widowControl/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634DE0"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расходы на осуществление переданных органам местного самоуправления в Республике Крым отдельных государственных полномочий Республики Крым в сфере административной ответственности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– </w:t>
      </w:r>
      <w:r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066,00 руб.</w:t>
      </w:r>
      <w:r w:rsidR="00634DE0"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634DE0" w:rsidRPr="00634DE0" w:rsidRDefault="00634DE0" w:rsidP="00B05595">
      <w:pPr>
        <w:widowControl/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расходы на </w:t>
      </w:r>
      <w:r w:rsidR="00DB5B4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обслуживание </w:t>
      </w:r>
      <w:r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системы видеонаблюдения  – 32000,00 руб.;</w:t>
      </w:r>
    </w:p>
    <w:p w:rsidR="00634DE0" w:rsidRPr="00634DE0" w:rsidRDefault="00B56777" w:rsidP="00B56777">
      <w:pPr>
        <w:widowControl/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634DE0"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расходы на установку и техническое сопровождение web-сервиса по формированию и отправке электронных документов в ЕГРН, сервиса по работе с реестрами объектов и их визуализацией – 18800,00 руб.;</w:t>
      </w:r>
    </w:p>
    <w:p w:rsidR="00634DE0" w:rsidRPr="00634DE0" w:rsidRDefault="00634DE0" w:rsidP="00B56777">
      <w:pPr>
        <w:widowControl/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проведение электронного аукциона (для сдачи в аренду земельных участков) – </w:t>
      </w:r>
      <w:r w:rsidR="00B5677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70 002,00</w:t>
      </w:r>
      <w:r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руб.; </w:t>
      </w:r>
    </w:p>
    <w:p w:rsidR="00634DE0" w:rsidRPr="00634DE0" w:rsidRDefault="00634DE0" w:rsidP="00B56777">
      <w:pPr>
        <w:widowControl/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34DE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проведена оценка помещений и земельных участков (для сдачи в аренду) по адресу: с. Холмовка ул. Ленина, д.1; ул. 70 лет Октября д.2б; с. Красный Мак ул. Центральная, д.1; ул. Мичурина, д. 17а</w:t>
      </w:r>
      <w:r w:rsidR="00EF61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 общую сумму 45 000,00 руб.</w:t>
      </w:r>
    </w:p>
    <w:p w:rsidR="00EF6188" w:rsidRDefault="00E102CC" w:rsidP="00EF6188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02CC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Согласно Решению о бюджете резервный фонд на 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F6188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E102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утвержден в объеме 100 000,00 рублей.  В 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F6188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E102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средства резервного фонда не использовались</w:t>
      </w:r>
      <w:r w:rsidR="00EF618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F6188" w:rsidRDefault="00EF6188" w:rsidP="00EF618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F6188" w:rsidRDefault="001F40D4" w:rsidP="00EF618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F6188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2. По разделу 02 "Национальная оборона"</w:t>
      </w:r>
      <w:r w:rsidRPr="001F40D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общий объем расходов составил 100% или </w:t>
      </w:r>
      <w:r w:rsidR="00EF6188" w:rsidRPr="00EF6188">
        <w:rPr>
          <w:rFonts w:ascii="Times New Roman" w:eastAsia="Times New Roman" w:hAnsi="Times New Roman" w:cs="Times New Roman"/>
          <w:sz w:val="28"/>
          <w:szCs w:val="28"/>
          <w:lang w:bidi="ar-SA"/>
        </w:rPr>
        <w:t>233940,00 руб., из них на оплату труда и отчисления – 199863,00 руб., на прочие расходы – 34077,00 руб. (приобретение канцтоваров – 12577,00 руб., средства для уборки – 2027,00 руб., приобретение кресла офисного – 21500,00 руб.)</w:t>
      </w:r>
    </w:p>
    <w:p w:rsidR="00EF6188" w:rsidRDefault="00EF6188" w:rsidP="00EF618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F6188" w:rsidRPr="00EF6188" w:rsidRDefault="001F40D4" w:rsidP="00EF6188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   </w:t>
      </w:r>
      <w:r w:rsidR="00EF6188" w:rsidRPr="00EF618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3. По разделу 03 "Национальная безопасность и правоохранительная деятельность"</w:t>
      </w:r>
      <w:r w:rsidR="00EF6188" w:rsidRPr="00EF61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общий объем расходов составил 269990,00 руб., при плане 270000,00 руб. (исполнение – 99,9% от плана на год). Бюджетные средства были направлены на обеспечение первичных мер защиты населения и территории от чрезвычайных ситуаций природного и техногенного характера, в том числе: </w:t>
      </w:r>
    </w:p>
    <w:p w:rsidR="00EF6188" w:rsidRPr="00EF6188" w:rsidRDefault="00EF6188" w:rsidP="00EF6188">
      <w:pPr>
        <w:widowControl/>
        <w:spacing w:line="259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F61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оплата за услуги каналов связи для системы видеонаблюдения между узлами сети в парковых зонах с. Холмовка и с. Красный Мак на сумму 36000,00 рублей;</w:t>
      </w:r>
    </w:p>
    <w:p w:rsidR="00EF6188" w:rsidRPr="00EF6188" w:rsidRDefault="00EF6188" w:rsidP="00EF6188">
      <w:pPr>
        <w:widowControl/>
        <w:spacing w:line="259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F61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    расходы на приобретения и установку пожарных гидрантов с. Залесное – 173078,00 руб.;</w:t>
      </w:r>
    </w:p>
    <w:p w:rsidR="00EF6188" w:rsidRPr="00EF6188" w:rsidRDefault="00EF6188" w:rsidP="00EF6188">
      <w:pPr>
        <w:widowControl/>
        <w:spacing w:after="160" w:line="259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F61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 расходы на опашку территории прилегающей к лесу – 60912,00 руб.</w:t>
      </w:r>
    </w:p>
    <w:p w:rsidR="00EF6188" w:rsidRPr="00EF6188" w:rsidRDefault="00EF6188" w:rsidP="00EF6188">
      <w:pPr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F618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4. По разделу 04 "Национальная экономика"</w:t>
      </w:r>
      <w:r w:rsidRPr="00EF61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общий объем расходов составил 429546,03 руб., при плане 430000,00 руб. (исполнение – 99,9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% от плана на год)</w:t>
      </w:r>
    </w:p>
    <w:p w:rsidR="00EF6188" w:rsidRDefault="00EF6188" w:rsidP="00EF6188">
      <w:pPr>
        <w:widowControl/>
        <w:spacing w:after="160" w:line="259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F61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Проведены работы по межеванию земельных участков, изготовление схем расположения земельных участков, постановке на кадастровый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учет муниципального имущества.</w:t>
      </w:r>
    </w:p>
    <w:p w:rsidR="00EF6188" w:rsidRPr="00EF6188" w:rsidRDefault="00EF6188" w:rsidP="0022035A">
      <w:pPr>
        <w:widowControl/>
        <w:spacing w:line="259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F618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5. По разделу 05 "Жилищно-коммунальное хозяйство"</w:t>
      </w:r>
      <w:r w:rsidRPr="00EF61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общий объем расходов составил 13</w:t>
      </w:r>
      <w:r w:rsidR="00D91EF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EF61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027</w:t>
      </w:r>
      <w:r w:rsidR="00D91EF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EF61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082,06 руб. при плане 13</w:t>
      </w:r>
      <w:r w:rsidR="00D91EF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 </w:t>
      </w:r>
      <w:r w:rsidRPr="00EF61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054</w:t>
      </w:r>
      <w:r w:rsidR="00D91EF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EF61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244,60 руб. (исполнение - 99,8% от плана на год), </w:t>
      </w:r>
      <w:r w:rsidR="00D91EF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том числе</w:t>
      </w:r>
      <w:r w:rsidRPr="00EF61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EF6188" w:rsidRPr="00EF6188" w:rsidRDefault="00D91EFF" w:rsidP="00D91EFF">
      <w:pPr>
        <w:widowControl/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EF6188" w:rsidRPr="00EF61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выполнены строительно-монтажные работы по объекту: «Капитальный ремонт (благоустройство территории) жилых домов № 1,3 по ул. 70 лет Октября с. Холмовка Бахчисарайского района Республики Крым» на сумму – 3548612,40 </w:t>
      </w:r>
      <w:r w:rsidR="00EF6188" w:rsidRPr="00EF61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рублей, в том числе работы по осуществлению функций технического надзора – 61040,00 руб.;</w:t>
      </w:r>
    </w:p>
    <w:p w:rsidR="00EF6188" w:rsidRPr="00EF6188" w:rsidRDefault="00D91EFF" w:rsidP="00D91EFF">
      <w:pPr>
        <w:widowControl/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EF6188" w:rsidRPr="00EF61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выполнены строительно-монтажные работы по объекту: «Капитальный ремонт (благоустройство территории) жилых домов № 5 по ул. 70 лет Октября с. Холмовка Бахчисарайского района Республики Крым» на сумму – 2588735,60 рублей</w:t>
      </w:r>
      <w:r w:rsidR="00EF6188" w:rsidRPr="00EF6188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="00EF6188" w:rsidRPr="00EF61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том числе работы по осуществлению функций технического надзора – 44530,00 руб.;</w:t>
      </w:r>
    </w:p>
    <w:p w:rsidR="00EF6188" w:rsidRPr="00EF6188" w:rsidRDefault="00D91EFF" w:rsidP="00D91EFF">
      <w:pPr>
        <w:widowControl/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EF6188" w:rsidRPr="00EF61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санитарная очистка и уборка территорий населенных пунктов сельского поселения в сумме – 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 </w:t>
      </w:r>
      <w:r w:rsidR="00EF6188" w:rsidRPr="00EF61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507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F6188" w:rsidRPr="00EF61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549,04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руб., в том числе</w:t>
      </w:r>
      <w:r w:rsidR="00EF6188" w:rsidRPr="00EF61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расходы на содержание дворников (3 чел.) – 1025881,00 руб.,</w:t>
      </w:r>
      <w:r w:rsidR="00EF6188" w:rsidRPr="00EF6188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="00EF6188" w:rsidRPr="00EF61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том числе на оплату труда - 981212,00руб.;</w:t>
      </w:r>
    </w:p>
    <w:p w:rsidR="00EF6188" w:rsidRPr="00EF6188" w:rsidRDefault="00EF6188" w:rsidP="00D91EFF">
      <w:pPr>
        <w:widowControl/>
        <w:spacing w:after="160" w:line="259" w:lineRule="auto"/>
        <w:ind w:firstLine="567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F61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вывоз несанкционированных свалок, покос травы, уборка поваленных деревьев после урагана на территории сельского поселения – 481668,04 руб.;</w:t>
      </w:r>
    </w:p>
    <w:p w:rsidR="00EF6188" w:rsidRPr="00EF6188" w:rsidRDefault="00D91EFF" w:rsidP="00D91EFF">
      <w:pPr>
        <w:widowControl/>
        <w:spacing w:after="160" w:line="259" w:lineRule="auto"/>
        <w:ind w:firstLine="567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EF6188" w:rsidRPr="00EF61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текущий ремонт наружного освещения на улицах сельского поселения на сумму – 2378900,95 руб.;</w:t>
      </w:r>
    </w:p>
    <w:p w:rsidR="00EF6188" w:rsidRPr="00EF6188" w:rsidRDefault="00D91EFF" w:rsidP="00D91EFF">
      <w:pPr>
        <w:widowControl/>
        <w:spacing w:after="160" w:line="259" w:lineRule="auto"/>
        <w:ind w:firstLine="567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EF6188" w:rsidRPr="00EF61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установлены стационарные площадки для сбора ТБО в количестве 11 штук на 40 контейнеров, всего на сумму 825035,00 руб.;</w:t>
      </w:r>
    </w:p>
    <w:p w:rsidR="00D91EFF" w:rsidRDefault="00D91EFF" w:rsidP="00D91EFF">
      <w:pPr>
        <w:widowControl/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EF6188" w:rsidRPr="00EF61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расходы на изготовление проектно-сметной документации и экспертизы проектов всего на сумму – 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F6188" w:rsidRPr="00EF61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005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F6188" w:rsidRPr="00EF61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410,22 руб., в том числе по объектам: «Капитальный ремонт (благоустройство территории) жилых домов № 1,3,5 по ул. 70 лет Октября с. Холмовка Бахчисарайского района Республики Крым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="00EF6188" w:rsidRPr="00EF61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«Капитальный ремонт благоустройства и инженерных сетей придомовой территории по ул. Ленина, 40,42,44, 46, с. Красный Мак, Бахчисарайского района Республики Крым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  <w:r w:rsidR="00EF6188" w:rsidRPr="00EF61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EF6188" w:rsidRPr="00EF6188" w:rsidRDefault="00D91EFF" w:rsidP="00D91EFF">
      <w:pPr>
        <w:widowControl/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EF6188" w:rsidRPr="00EF61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выполнены работы по проведению аккарицидной обработке и контролю обработанных территорий Красномакского сельского поселения на сумму 34 108,85 рублей;</w:t>
      </w:r>
    </w:p>
    <w:p w:rsidR="00EF6188" w:rsidRPr="00EF6188" w:rsidRDefault="00D91EFF" w:rsidP="00D91EFF">
      <w:pPr>
        <w:widowControl/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EF6188" w:rsidRPr="00EF61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расходы на приобретение и установку детского игрового комплекса в с. Залесное на сумму 538730,00 рублей;</w:t>
      </w:r>
    </w:p>
    <w:p w:rsidR="00EF6188" w:rsidRDefault="00D91EFF" w:rsidP="00D91EFF">
      <w:pPr>
        <w:widowControl/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EF6188" w:rsidRPr="00EF61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Закупка энергетических ресурсов) приобретение электроэнергии для уличного освещения</w:t>
      </w:r>
      <w:r w:rsidR="00EF6188" w:rsidRPr="00EF6188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="00EF6188" w:rsidRPr="00EF61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территории Красномакского сельского поселения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– 600 000,00 рублей.</w:t>
      </w:r>
    </w:p>
    <w:p w:rsidR="00D91EFF" w:rsidRPr="00EF6188" w:rsidRDefault="00D91EFF" w:rsidP="00D91EFF">
      <w:pPr>
        <w:widowControl/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EF6188" w:rsidRPr="00EF6188" w:rsidRDefault="00EF6188" w:rsidP="00EF6188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F618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     6. По разделу 08 "Культура"</w:t>
      </w:r>
      <w:r w:rsidRPr="00EF61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бюджете Красномакского сельского поселения утверждено на 2021 год 350 000,00 рублей на проведение и организацию культурно-досуговых мероприятий, освоено 100% запланированных бюджетных назначений. </w:t>
      </w:r>
    </w:p>
    <w:p w:rsidR="00EF6188" w:rsidRPr="00EF6188" w:rsidRDefault="00EF6188" w:rsidP="00EF6188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F61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 счет бюджетных средств были проведены следующие мероприятия:</w:t>
      </w:r>
    </w:p>
    <w:p w:rsidR="00EF6188" w:rsidRPr="00EF6188" w:rsidRDefault="00EF6188" w:rsidP="0022035A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F61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- 9 мая - День Победы. 76 годовщина Великой Победы. Из бюджета поселения выделены средства в размере 83641,00 рубль.</w:t>
      </w:r>
    </w:p>
    <w:p w:rsidR="00EF6188" w:rsidRPr="00EF6188" w:rsidRDefault="00EF6188" w:rsidP="0022035A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F61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- 14 августа – День физкультурника. Проведены спортивные состязания в школах поселения, приобретены кубки для награждения победителей, а также волейбольные и баскетбольные мячи для поощрения команд. Всего выделены средства в размере 38195,00 рублей.</w:t>
      </w:r>
    </w:p>
    <w:p w:rsidR="00EF6188" w:rsidRPr="00EF6188" w:rsidRDefault="00EF6188" w:rsidP="00EF6188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F61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Новогодние праздники – Для проведения</w:t>
      </w:r>
      <w:r w:rsidRPr="00EF6188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EF618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новогодних мероприятий из бюджета Красномакского сельского поселения выделено 228164,00 рубля, в том числе для приобретения детям детских садов и школ, а также детям с ограниченными возможностями, новогодних сладких подарков всего 461 штук</w:t>
      </w:r>
      <w:r w:rsidR="00D91EF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64207C" w:rsidRPr="0064207C" w:rsidRDefault="0064207C" w:rsidP="0064207C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64207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>Источники</w:t>
      </w:r>
    </w:p>
    <w:p w:rsidR="0064207C" w:rsidRPr="0064207C" w:rsidRDefault="0064207C" w:rsidP="0064207C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4207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Остаток средств на 01.01.2021 года составил 1 332 221,01 рублей. </w:t>
      </w:r>
    </w:p>
    <w:p w:rsidR="0064207C" w:rsidRPr="0064207C" w:rsidRDefault="0064207C" w:rsidP="0064207C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4207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Решением Красномакского сельского совета от 19.08.2021 № 101 остаток неиспользованных средств на 01.01.2021 был перераспределен в сумме 1 332 220,00 рублей, в связи с возникновением дополнительных расходных обязательств на благоустройство общественных территорий Красномакского сельского поселения. </w:t>
      </w:r>
    </w:p>
    <w:p w:rsidR="0064207C" w:rsidRPr="0064207C" w:rsidRDefault="0064207C" w:rsidP="0064207C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4207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Источником внутреннего финансирования дефицита являются изменения остатков средств на счетах по учету средств бюджета. Остатки средств бюджета используются для покрытия дефицита, с соблюдением требований ст. 96 Бюджетного кодекса Российской Федерации. </w:t>
      </w:r>
    </w:p>
    <w:p w:rsidR="0064207C" w:rsidRPr="0064207C" w:rsidRDefault="0064207C" w:rsidP="0064207C">
      <w:pPr>
        <w:widowControl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4207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01.01.2022 года результат кассового исполнения бюджета составил профицит в сумме 1 762 351,64 руб.</w:t>
      </w:r>
    </w:p>
    <w:p w:rsidR="00E764BC" w:rsidRDefault="0022035A" w:rsidP="0022035A">
      <w:pPr>
        <w:pStyle w:val="10"/>
        <w:keepNext/>
        <w:keepLines/>
        <w:shd w:val="clear" w:color="auto" w:fill="auto"/>
        <w:spacing w:line="240" w:lineRule="auto"/>
      </w:pPr>
      <w:bookmarkStart w:id="1" w:name="bookmark5"/>
      <w:r>
        <w:rPr>
          <w:sz w:val="28"/>
          <w:szCs w:val="28"/>
        </w:rPr>
        <w:t xml:space="preserve">                                     </w:t>
      </w:r>
      <w:r w:rsidR="0002737B" w:rsidRPr="00E2180F">
        <w:rPr>
          <w:sz w:val="28"/>
          <w:szCs w:val="28"/>
        </w:rPr>
        <w:t>Дебиторская (кредиторская) задолженность</w:t>
      </w:r>
      <w:r w:rsidR="0002737B">
        <w:t>.</w:t>
      </w:r>
      <w:bookmarkEnd w:id="1"/>
    </w:p>
    <w:p w:rsidR="0022035A" w:rsidRPr="0022035A" w:rsidRDefault="0022035A" w:rsidP="0022035A">
      <w:pPr>
        <w:widowControl/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8"/>
          <w:szCs w:val="28"/>
          <w:lang w:bidi="ar-SA"/>
        </w:rPr>
      </w:pPr>
      <w:r w:rsidRPr="0022035A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Pr="0022035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редиторская задолженность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</w:t>
      </w:r>
      <w:r w:rsidRPr="0022035A">
        <w:rPr>
          <w:rFonts w:ascii="Times New Roman" w:eastAsia="Times New Roman" w:hAnsi="Times New Roman" w:cs="Times New Roman"/>
          <w:sz w:val="28"/>
          <w:szCs w:val="28"/>
          <w:lang w:bidi="ar-SA"/>
        </w:rPr>
        <w:t>о состоянию на 01.01.2022 года составляет:</w:t>
      </w:r>
    </w:p>
    <w:p w:rsidR="0022035A" w:rsidRDefault="0022035A" w:rsidP="0022035A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2035A">
        <w:rPr>
          <w:rFonts w:ascii="Times New Roman" w:eastAsia="Times New Roman" w:hAnsi="Times New Roman" w:cs="Times New Roman"/>
          <w:sz w:val="28"/>
          <w:szCs w:val="28"/>
          <w:lang w:bidi="ar-SA"/>
        </w:rPr>
        <w:t>1) по коду счета 20511000 – 362 314,76 руб., по налогу на землю. Данные отражены согласно отчета УФНС России по РК.</w:t>
      </w:r>
      <w:r w:rsidRPr="0022035A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2) по счету 40140000 (доходы будущих периодов) в сумме 200 476 411,00 рублей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(</w:t>
      </w:r>
      <w:r w:rsidRPr="0022035A">
        <w:rPr>
          <w:rFonts w:ascii="Times New Roman" w:eastAsia="Times New Roman" w:hAnsi="Times New Roman" w:cs="Times New Roman"/>
          <w:sz w:val="28"/>
          <w:szCs w:val="28"/>
          <w:lang w:bidi="ar-SA"/>
        </w:rPr>
        <w:t>начислена арендная плата по долгосрочным договорам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Pr="0022035A">
        <w:rPr>
          <w:rFonts w:ascii="Times New Roman" w:eastAsia="Times New Roman" w:hAnsi="Times New Roman" w:cs="Times New Roman"/>
          <w:sz w:val="28"/>
          <w:szCs w:val="28"/>
          <w:lang w:bidi="ar-SA"/>
        </w:rPr>
        <w:t>, в том числе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:</w:t>
      </w:r>
    </w:p>
    <w:p w:rsidR="0022035A" w:rsidRDefault="0022035A" w:rsidP="0022035A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-</w:t>
      </w:r>
      <w:r w:rsidRPr="0022035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 КБК 11105025100000120 (аренд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 земли) – 158 982 666,15 руб.;</w:t>
      </w:r>
    </w:p>
    <w:p w:rsidR="0022035A" w:rsidRDefault="0022035A" w:rsidP="0022035A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- </w:t>
      </w:r>
      <w:r w:rsidRPr="0022035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 КБК 11105075100000120 (аренда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имущества) – 37 593 029,68 руб.</w:t>
      </w:r>
      <w:r w:rsidRPr="0022035A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22035A" w:rsidRPr="0022035A" w:rsidRDefault="0022035A" w:rsidP="0022035A">
      <w:pPr>
        <w:widowControl/>
        <w:shd w:val="clear" w:color="auto" w:fill="FFFFFF"/>
        <w:rPr>
          <w:rFonts w:ascii="Segoe UI" w:eastAsia="Times New Roman" w:hAnsi="Segoe UI" w:cs="Segoe UI"/>
          <w:sz w:val="28"/>
          <w:szCs w:val="28"/>
          <w:lang w:bidi="ar-SA"/>
        </w:rPr>
      </w:pPr>
      <w:r w:rsidRPr="0022035A">
        <w:rPr>
          <w:rFonts w:ascii="Times New Roman" w:eastAsia="Times New Roman" w:hAnsi="Times New Roman" w:cs="Times New Roman"/>
          <w:sz w:val="28"/>
          <w:szCs w:val="28"/>
          <w:lang w:bidi="ar-SA"/>
        </w:rPr>
        <w:t>- по КБК 11109080100000120 (арендная плата за размещение нестационарных торговых объектов) – 3 900 715,17 руб., </w:t>
      </w:r>
    </w:p>
    <w:p w:rsidR="0022035A" w:rsidRPr="0022035A" w:rsidRDefault="0022035A" w:rsidP="0022035A">
      <w:pPr>
        <w:widowControl/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8"/>
          <w:szCs w:val="28"/>
          <w:lang w:bidi="ar-SA"/>
        </w:rPr>
      </w:pPr>
      <w:r w:rsidRPr="0022035A">
        <w:rPr>
          <w:rFonts w:ascii="Times New Roman" w:eastAsia="Times New Roman" w:hAnsi="Times New Roman" w:cs="Times New Roman"/>
          <w:sz w:val="28"/>
          <w:szCs w:val="28"/>
          <w:lang w:bidi="ar-SA"/>
        </w:rPr>
        <w:t>Дебиторская задолженность на 01.01.2022 года составляет 219 821 483,71 рублей, в том числе:</w:t>
      </w:r>
    </w:p>
    <w:p w:rsidR="0022035A" w:rsidRPr="0022035A" w:rsidRDefault="0022035A" w:rsidP="0022035A">
      <w:pPr>
        <w:widowControl/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sz w:val="28"/>
          <w:szCs w:val="28"/>
          <w:lang w:bidi="ar-SA"/>
        </w:rPr>
      </w:pPr>
      <w:r w:rsidRPr="0022035A">
        <w:rPr>
          <w:rFonts w:ascii="Times New Roman" w:eastAsia="Times New Roman" w:hAnsi="Times New Roman" w:cs="Times New Roman"/>
          <w:sz w:val="28"/>
          <w:szCs w:val="28"/>
          <w:lang w:bidi="ar-SA"/>
        </w:rPr>
        <w:t>1) по коду счета 20511000 в сумме 144 826,94 рублей, по налогу на землю. Данные отражены согласно отчета УФНС России по РК.</w:t>
      </w:r>
      <w:r w:rsidRPr="0022035A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2) по коду счета 20521000 в сумме 219 676 656,77 рублей. Отражена дебиторская задолженность по долгосрочным договорам аренды имущества и земли, находящихся в собственности сельских поселений, согласно приказа Минфина России от 31.12.2016 № 258н "Об утверждении федерального стандарта бухгалтерского учета для организаций государственного сектора "Аренда". </w:t>
      </w:r>
    </w:p>
    <w:p w:rsidR="0022035A" w:rsidRDefault="0022035A" w:rsidP="00E102CC">
      <w:pPr>
        <w:tabs>
          <w:tab w:val="left" w:leader="underscore" w:pos="6790"/>
          <w:tab w:val="left" w:leader="underscore" w:pos="10065"/>
        </w:tabs>
        <w:spacing w:line="322" w:lineRule="exact"/>
        <w:ind w:left="4820"/>
        <w:jc w:val="center"/>
        <w:rPr>
          <w:rFonts w:ascii="Times New Roman" w:hAnsi="Times New Roman" w:cs="Times New Roman"/>
        </w:rPr>
      </w:pPr>
    </w:p>
    <w:p w:rsidR="0029799E" w:rsidRDefault="0029799E" w:rsidP="00E102CC">
      <w:pPr>
        <w:tabs>
          <w:tab w:val="left" w:leader="underscore" w:pos="6790"/>
          <w:tab w:val="left" w:leader="underscore" w:pos="10065"/>
        </w:tabs>
        <w:spacing w:line="322" w:lineRule="exact"/>
        <w:ind w:left="4820"/>
        <w:jc w:val="center"/>
        <w:rPr>
          <w:rFonts w:ascii="Times New Roman" w:hAnsi="Times New Roman" w:cs="Times New Roman"/>
        </w:rPr>
      </w:pPr>
    </w:p>
    <w:p w:rsidR="0029799E" w:rsidRDefault="0029799E" w:rsidP="00E102CC">
      <w:pPr>
        <w:tabs>
          <w:tab w:val="left" w:leader="underscore" w:pos="6790"/>
          <w:tab w:val="left" w:leader="underscore" w:pos="10065"/>
        </w:tabs>
        <w:spacing w:line="322" w:lineRule="exact"/>
        <w:ind w:left="4820"/>
        <w:jc w:val="center"/>
        <w:rPr>
          <w:rFonts w:ascii="Times New Roman" w:hAnsi="Times New Roman" w:cs="Times New Roman"/>
        </w:rPr>
      </w:pPr>
    </w:p>
    <w:p w:rsidR="0029799E" w:rsidRDefault="0029799E" w:rsidP="00E102CC">
      <w:pPr>
        <w:tabs>
          <w:tab w:val="left" w:leader="underscore" w:pos="6790"/>
          <w:tab w:val="left" w:leader="underscore" w:pos="10065"/>
        </w:tabs>
        <w:spacing w:line="322" w:lineRule="exact"/>
        <w:ind w:left="4820"/>
        <w:jc w:val="center"/>
        <w:rPr>
          <w:rFonts w:ascii="Times New Roman" w:hAnsi="Times New Roman" w:cs="Times New Roman"/>
        </w:rPr>
      </w:pPr>
    </w:p>
    <w:p w:rsidR="0029799E" w:rsidRDefault="0029799E" w:rsidP="00E102CC">
      <w:pPr>
        <w:tabs>
          <w:tab w:val="left" w:leader="underscore" w:pos="6790"/>
          <w:tab w:val="left" w:leader="underscore" w:pos="10065"/>
        </w:tabs>
        <w:spacing w:line="322" w:lineRule="exact"/>
        <w:ind w:left="4820"/>
        <w:jc w:val="center"/>
        <w:rPr>
          <w:rFonts w:ascii="Times New Roman" w:hAnsi="Times New Roman" w:cs="Times New Roman"/>
        </w:rPr>
      </w:pPr>
    </w:p>
    <w:p w:rsidR="0029799E" w:rsidRDefault="0029799E" w:rsidP="00E102CC">
      <w:pPr>
        <w:tabs>
          <w:tab w:val="left" w:leader="underscore" w:pos="6790"/>
          <w:tab w:val="left" w:leader="underscore" w:pos="10065"/>
        </w:tabs>
        <w:spacing w:line="322" w:lineRule="exact"/>
        <w:ind w:left="4820"/>
        <w:jc w:val="center"/>
        <w:rPr>
          <w:rFonts w:ascii="Times New Roman" w:hAnsi="Times New Roman" w:cs="Times New Roman"/>
        </w:rPr>
      </w:pPr>
    </w:p>
    <w:p w:rsidR="0029799E" w:rsidRDefault="0029799E" w:rsidP="00E102CC">
      <w:pPr>
        <w:tabs>
          <w:tab w:val="left" w:leader="underscore" w:pos="6790"/>
          <w:tab w:val="left" w:leader="underscore" w:pos="10065"/>
        </w:tabs>
        <w:spacing w:line="322" w:lineRule="exact"/>
        <w:ind w:left="4820"/>
        <w:jc w:val="center"/>
        <w:rPr>
          <w:rFonts w:ascii="Times New Roman" w:hAnsi="Times New Roman" w:cs="Times New Roman"/>
        </w:rPr>
      </w:pPr>
    </w:p>
    <w:p w:rsidR="0029799E" w:rsidRDefault="0029799E" w:rsidP="00E102CC">
      <w:pPr>
        <w:tabs>
          <w:tab w:val="left" w:leader="underscore" w:pos="6790"/>
          <w:tab w:val="left" w:leader="underscore" w:pos="10065"/>
        </w:tabs>
        <w:spacing w:line="322" w:lineRule="exact"/>
        <w:ind w:left="4820"/>
        <w:jc w:val="center"/>
        <w:rPr>
          <w:rFonts w:ascii="Times New Roman" w:hAnsi="Times New Roman" w:cs="Times New Roman"/>
        </w:rPr>
      </w:pPr>
    </w:p>
    <w:p w:rsidR="0029799E" w:rsidRDefault="0029799E" w:rsidP="00E102CC">
      <w:pPr>
        <w:tabs>
          <w:tab w:val="left" w:leader="underscore" w:pos="6790"/>
          <w:tab w:val="left" w:leader="underscore" w:pos="10065"/>
        </w:tabs>
        <w:spacing w:line="322" w:lineRule="exact"/>
        <w:ind w:left="4820"/>
        <w:jc w:val="center"/>
        <w:rPr>
          <w:rFonts w:ascii="Times New Roman" w:hAnsi="Times New Roman" w:cs="Times New Roman"/>
        </w:rPr>
      </w:pPr>
    </w:p>
    <w:p w:rsidR="0029799E" w:rsidRDefault="0029799E" w:rsidP="00E102CC">
      <w:pPr>
        <w:tabs>
          <w:tab w:val="left" w:leader="underscore" w:pos="6790"/>
          <w:tab w:val="left" w:leader="underscore" w:pos="10065"/>
        </w:tabs>
        <w:spacing w:line="322" w:lineRule="exact"/>
        <w:ind w:left="4820"/>
        <w:jc w:val="center"/>
        <w:rPr>
          <w:rFonts w:ascii="Times New Roman" w:hAnsi="Times New Roman" w:cs="Times New Roman"/>
        </w:rPr>
      </w:pPr>
    </w:p>
    <w:p w:rsidR="0022035A" w:rsidRDefault="0022035A" w:rsidP="00E102CC">
      <w:pPr>
        <w:tabs>
          <w:tab w:val="left" w:leader="underscore" w:pos="6790"/>
          <w:tab w:val="left" w:leader="underscore" w:pos="10065"/>
        </w:tabs>
        <w:spacing w:line="322" w:lineRule="exact"/>
        <w:ind w:left="4820"/>
        <w:jc w:val="center"/>
        <w:rPr>
          <w:rFonts w:ascii="Times New Roman" w:hAnsi="Times New Roman" w:cs="Times New Roman"/>
        </w:rPr>
      </w:pPr>
    </w:p>
    <w:p w:rsidR="00E102CC" w:rsidRPr="00AF3197" w:rsidRDefault="00E102CC" w:rsidP="00E102CC">
      <w:pPr>
        <w:tabs>
          <w:tab w:val="left" w:leader="underscore" w:pos="6790"/>
          <w:tab w:val="left" w:leader="underscore" w:pos="10065"/>
        </w:tabs>
        <w:spacing w:line="322" w:lineRule="exact"/>
        <w:ind w:left="4820"/>
        <w:jc w:val="center"/>
        <w:rPr>
          <w:rFonts w:ascii="Times New Roman" w:eastAsia="Times New Roman" w:hAnsi="Times New Roman" w:cs="Times New Roman"/>
          <w:color w:val="auto"/>
        </w:rPr>
      </w:pPr>
      <w:r w:rsidRPr="00AF3197">
        <w:rPr>
          <w:rFonts w:ascii="Times New Roman" w:hAnsi="Times New Roman" w:cs="Times New Roman"/>
        </w:rPr>
        <w:lastRenderedPageBreak/>
        <w:t>Приложение 6</w:t>
      </w:r>
    </w:p>
    <w:p w:rsidR="00E102CC" w:rsidRPr="00AF3197" w:rsidRDefault="00E102CC" w:rsidP="00E102CC">
      <w:pPr>
        <w:tabs>
          <w:tab w:val="left" w:leader="underscore" w:pos="6790"/>
          <w:tab w:val="left" w:leader="underscore" w:pos="10065"/>
        </w:tabs>
        <w:spacing w:line="322" w:lineRule="exact"/>
        <w:ind w:left="4820"/>
        <w:jc w:val="both"/>
        <w:rPr>
          <w:rFonts w:ascii="Times New Roman" w:eastAsia="Times New Roman" w:hAnsi="Times New Roman" w:cs="Times New Roman"/>
          <w:color w:val="auto"/>
        </w:rPr>
      </w:pPr>
      <w:r w:rsidRPr="00AF3197">
        <w:rPr>
          <w:rFonts w:ascii="Times New Roman" w:eastAsia="Times New Roman" w:hAnsi="Times New Roman" w:cs="Times New Roman"/>
          <w:color w:val="auto"/>
        </w:rPr>
        <w:t>к решению __-ой сессии от ______.202</w:t>
      </w:r>
      <w:r w:rsidR="00F74A7E">
        <w:rPr>
          <w:rFonts w:ascii="Times New Roman" w:eastAsia="Times New Roman" w:hAnsi="Times New Roman" w:cs="Times New Roman"/>
          <w:color w:val="auto"/>
        </w:rPr>
        <w:t>2</w:t>
      </w:r>
    </w:p>
    <w:p w:rsidR="00E102CC" w:rsidRPr="00AF3197" w:rsidRDefault="00E102CC" w:rsidP="00E102CC">
      <w:pPr>
        <w:tabs>
          <w:tab w:val="left" w:leader="underscore" w:pos="5743"/>
          <w:tab w:val="left" w:leader="underscore" w:pos="10065"/>
        </w:tabs>
        <w:spacing w:line="322" w:lineRule="exact"/>
        <w:ind w:left="4820"/>
        <w:jc w:val="both"/>
        <w:rPr>
          <w:rFonts w:ascii="Times New Roman" w:eastAsia="Times New Roman" w:hAnsi="Times New Roman" w:cs="Times New Roman"/>
          <w:color w:val="auto"/>
        </w:rPr>
      </w:pPr>
      <w:r w:rsidRPr="00AF3197">
        <w:rPr>
          <w:rFonts w:ascii="Times New Roman" w:eastAsia="Times New Roman" w:hAnsi="Times New Roman" w:cs="Times New Roman"/>
          <w:color w:val="auto"/>
        </w:rPr>
        <w:t>№ __ «Об утверждении годового отчета</w:t>
      </w:r>
    </w:p>
    <w:p w:rsidR="00E102CC" w:rsidRPr="00AF3197" w:rsidRDefault="00E102CC" w:rsidP="00E102CC">
      <w:pPr>
        <w:tabs>
          <w:tab w:val="left" w:leader="underscore" w:pos="10065"/>
        </w:tabs>
        <w:spacing w:after="324" w:line="322" w:lineRule="exact"/>
        <w:ind w:left="4820" w:right="25"/>
        <w:rPr>
          <w:rFonts w:ascii="Times New Roman" w:eastAsia="Times New Roman" w:hAnsi="Times New Roman" w:cs="Times New Roman"/>
          <w:color w:val="auto"/>
        </w:rPr>
      </w:pPr>
      <w:r w:rsidRPr="00AF3197">
        <w:rPr>
          <w:rFonts w:ascii="Times New Roman" w:eastAsia="Times New Roman" w:hAnsi="Times New Roman" w:cs="Times New Roman"/>
          <w:color w:val="auto"/>
        </w:rPr>
        <w:t>об исполнении бюджета Красномакского сельского поселения Бахчисарайского района Республики Крым за 202</w:t>
      </w:r>
      <w:r w:rsidR="00F74A7E">
        <w:rPr>
          <w:rFonts w:ascii="Times New Roman" w:eastAsia="Times New Roman" w:hAnsi="Times New Roman" w:cs="Times New Roman"/>
          <w:color w:val="auto"/>
        </w:rPr>
        <w:t>1</w:t>
      </w:r>
      <w:r w:rsidRPr="00AF3197">
        <w:rPr>
          <w:rFonts w:ascii="Times New Roman" w:eastAsia="Times New Roman" w:hAnsi="Times New Roman" w:cs="Times New Roman"/>
          <w:color w:val="auto"/>
        </w:rPr>
        <w:t xml:space="preserve"> год»</w:t>
      </w:r>
    </w:p>
    <w:p w:rsidR="00E102CC" w:rsidRDefault="00E102CC" w:rsidP="00E102C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102C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Информация об исполнении муниципальных программ за 202</w:t>
      </w:r>
      <w:r w:rsidR="00F74A7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 w:rsidRPr="00E102C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год</w:t>
      </w:r>
    </w:p>
    <w:p w:rsidR="00E102CC" w:rsidRPr="00E102CC" w:rsidRDefault="00E102CC" w:rsidP="00E102C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74A7E" w:rsidRPr="00F74A7E" w:rsidRDefault="00F74A7E" w:rsidP="00F74A7E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74A7E">
        <w:rPr>
          <w:rFonts w:ascii="Times New Roman" w:eastAsia="Times New Roman" w:hAnsi="Times New Roman" w:cs="Times New Roman"/>
          <w:sz w:val="28"/>
          <w:szCs w:val="28"/>
          <w:lang w:bidi="ar-SA"/>
        </w:rPr>
        <w:t>В бюджете Красномакского сельского поселения на 2021 год предусмотрена реализация 4-х муниципальных программ, объем финансирования которых составляет 92,5% от общего объема расходов бюджета муниципального образования или 17 868 982,60 рублей.</w:t>
      </w:r>
    </w:p>
    <w:p w:rsidR="00F74A7E" w:rsidRPr="00F74A7E" w:rsidRDefault="00F74A7E" w:rsidP="00F74A7E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74A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Исполнение бюджета по муниципальным программам составило 17 830 549,12  руб. или 99,8% от утвержденной суммы программных расходов. </w:t>
      </w:r>
    </w:p>
    <w:p w:rsidR="00F74A7E" w:rsidRDefault="00F74A7E" w:rsidP="00F74A7E">
      <w:pPr>
        <w:widowControl/>
        <w:ind w:firstLine="709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74A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Исполнение программных мероприятий приведено в Таблице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F74A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9799E" w:rsidRPr="00F74A7E" w:rsidRDefault="0029799E" w:rsidP="00F74A7E">
      <w:pPr>
        <w:widowControl/>
        <w:ind w:firstLine="709"/>
        <w:textAlignment w:val="baseline"/>
        <w:rPr>
          <w:rFonts w:ascii="inherit" w:eastAsia="Times New Roman" w:hAnsi="inherit" w:cs="Arial"/>
          <w:color w:val="auto"/>
          <w:sz w:val="21"/>
          <w:szCs w:val="20"/>
          <w:lang w:bidi="ar-SA"/>
        </w:rPr>
      </w:pPr>
    </w:p>
    <w:p w:rsidR="00E102CC" w:rsidRPr="00E102CC" w:rsidRDefault="00E102CC" w:rsidP="00E102CC">
      <w:pPr>
        <w:widowControl/>
        <w:jc w:val="right"/>
        <w:textAlignment w:val="baseline"/>
        <w:rPr>
          <w:rFonts w:ascii="Arial" w:eastAsia="Times New Roman" w:hAnsi="Arial" w:cs="Arial"/>
          <w:lang w:bidi="ar-SA"/>
        </w:rPr>
      </w:pPr>
      <w:r w:rsidRPr="00E102CC">
        <w:rPr>
          <w:rFonts w:ascii="inherit" w:eastAsia="Times New Roman" w:hAnsi="inherit" w:cs="Arial"/>
          <w:lang w:bidi="ar-SA"/>
        </w:rPr>
        <w:t xml:space="preserve">Таблица </w:t>
      </w:r>
      <w:r>
        <w:rPr>
          <w:rFonts w:ascii="inherit" w:eastAsia="Times New Roman" w:hAnsi="inherit" w:cs="Arial"/>
          <w:lang w:bidi="ar-SA"/>
        </w:rPr>
        <w:t>4</w:t>
      </w:r>
      <w:r w:rsidRPr="00E102CC">
        <w:rPr>
          <w:rFonts w:ascii="inherit" w:eastAsia="Times New Roman" w:hAnsi="inherit" w:cs="Arial"/>
          <w:lang w:bidi="ar-SA"/>
        </w:rPr>
        <w:t>, (руб.)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560"/>
        <w:gridCol w:w="1701"/>
        <w:gridCol w:w="1304"/>
      </w:tblGrid>
      <w:tr w:rsidR="00F74A7E" w:rsidRPr="00F74A7E" w:rsidTr="0029799E">
        <w:trPr>
          <w:trHeight w:val="559"/>
          <w:jc w:val="center"/>
        </w:trPr>
        <w:tc>
          <w:tcPr>
            <w:tcW w:w="534" w:type="dxa"/>
            <w:vAlign w:val="center"/>
          </w:tcPr>
          <w:p w:rsidR="00F74A7E" w:rsidRPr="00F74A7E" w:rsidRDefault="00F74A7E" w:rsidP="00F74A7E">
            <w:pPr>
              <w:widowControl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</w:pPr>
            <w:r w:rsidRPr="00F74A7E">
              <w:rPr>
                <w:rFonts w:ascii="Arial" w:eastAsia="Times New Roman" w:hAnsi="Arial" w:cs="Arial"/>
                <w:i/>
                <w:sz w:val="20"/>
                <w:szCs w:val="20"/>
                <w:lang w:bidi="ar-SA"/>
              </w:rPr>
              <w:t> </w:t>
            </w:r>
            <w:r w:rsidRPr="00F74A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№</w:t>
            </w:r>
          </w:p>
          <w:p w:rsidR="00F74A7E" w:rsidRPr="00F74A7E" w:rsidRDefault="00F74A7E" w:rsidP="00F74A7E">
            <w:pPr>
              <w:widowControl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</w:pPr>
            <w:r w:rsidRPr="00F74A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п/п</w:t>
            </w:r>
          </w:p>
        </w:tc>
        <w:tc>
          <w:tcPr>
            <w:tcW w:w="5244" w:type="dxa"/>
            <w:vAlign w:val="center"/>
          </w:tcPr>
          <w:p w:rsidR="00F74A7E" w:rsidRPr="00F74A7E" w:rsidRDefault="0029799E" w:rsidP="00F74A7E">
            <w:pPr>
              <w:widowControl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                             </w:t>
            </w:r>
            <w:r w:rsidR="00F74A7E" w:rsidRPr="00F74A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Наименование программы</w:t>
            </w:r>
          </w:p>
        </w:tc>
        <w:tc>
          <w:tcPr>
            <w:tcW w:w="1560" w:type="dxa"/>
            <w:vAlign w:val="center"/>
          </w:tcPr>
          <w:p w:rsidR="00F74A7E" w:rsidRPr="00F74A7E" w:rsidRDefault="00F74A7E" w:rsidP="00F74A7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</w:pPr>
            <w:r w:rsidRPr="00F74A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Утверждено на 2021 год</w:t>
            </w:r>
          </w:p>
        </w:tc>
        <w:tc>
          <w:tcPr>
            <w:tcW w:w="1701" w:type="dxa"/>
            <w:vAlign w:val="center"/>
          </w:tcPr>
          <w:p w:rsidR="00F74A7E" w:rsidRPr="00F74A7E" w:rsidRDefault="00F74A7E" w:rsidP="00F74A7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</w:pPr>
            <w:r w:rsidRPr="00F74A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Исполнено</w:t>
            </w:r>
          </w:p>
          <w:p w:rsidR="00F74A7E" w:rsidRPr="00F74A7E" w:rsidRDefault="00F74A7E" w:rsidP="00F74A7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</w:pPr>
            <w:r w:rsidRPr="00F74A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за 2021 год</w:t>
            </w:r>
          </w:p>
        </w:tc>
        <w:tc>
          <w:tcPr>
            <w:tcW w:w="1304" w:type="dxa"/>
            <w:vAlign w:val="center"/>
          </w:tcPr>
          <w:p w:rsidR="00F74A7E" w:rsidRPr="00F74A7E" w:rsidRDefault="00F74A7E" w:rsidP="00F74A7E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</w:pPr>
            <w:r w:rsidRPr="00F74A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% исполнения</w:t>
            </w:r>
          </w:p>
        </w:tc>
      </w:tr>
      <w:tr w:rsidR="00F74A7E" w:rsidRPr="00F74A7E" w:rsidTr="0029799E">
        <w:trPr>
          <w:trHeight w:val="1404"/>
          <w:jc w:val="center"/>
        </w:trPr>
        <w:tc>
          <w:tcPr>
            <w:tcW w:w="534" w:type="dxa"/>
            <w:vAlign w:val="center"/>
          </w:tcPr>
          <w:p w:rsidR="00F74A7E" w:rsidRPr="00F74A7E" w:rsidRDefault="00F74A7E" w:rsidP="00F74A7E">
            <w:pPr>
              <w:widowControl/>
              <w:textAlignment w:val="baseline"/>
              <w:rPr>
                <w:rFonts w:ascii="Times New Roman" w:eastAsia="Times New Roman" w:hAnsi="Times New Roman" w:cs="Times New Roman"/>
                <w:lang w:bidi="ar-SA"/>
              </w:rPr>
            </w:pPr>
            <w:r w:rsidRPr="00F74A7E">
              <w:rPr>
                <w:rFonts w:ascii="Times New Roman" w:eastAsia="Times New Roman" w:hAnsi="Times New Roman" w:cs="Times New Roman"/>
                <w:lang w:bidi="ar-SA"/>
              </w:rPr>
              <w:t>1.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A7E" w:rsidRPr="00F74A7E" w:rsidRDefault="00F74A7E" w:rsidP="00F74A7E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74A7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Создание условий для эффективного  управления муниципальным образованием Красномакского сельского поселения Бахчисарайского района Республики Крым</w:t>
            </w:r>
          </w:p>
        </w:tc>
        <w:tc>
          <w:tcPr>
            <w:tcW w:w="1560" w:type="dxa"/>
            <w:vAlign w:val="center"/>
          </w:tcPr>
          <w:p w:rsidR="00F74A7E" w:rsidRPr="00F74A7E" w:rsidRDefault="00F74A7E" w:rsidP="00F74A7E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74A7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4 464 738,00</w:t>
            </w:r>
          </w:p>
        </w:tc>
        <w:tc>
          <w:tcPr>
            <w:tcW w:w="1701" w:type="dxa"/>
            <w:vAlign w:val="center"/>
          </w:tcPr>
          <w:p w:rsidR="00F74A7E" w:rsidRPr="00F74A7E" w:rsidRDefault="00F74A7E" w:rsidP="00F74A7E">
            <w:pPr>
              <w:widowControl/>
              <w:overflowPunct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74A7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4 453 467,06</w:t>
            </w:r>
          </w:p>
        </w:tc>
        <w:tc>
          <w:tcPr>
            <w:tcW w:w="1304" w:type="dxa"/>
            <w:vAlign w:val="center"/>
          </w:tcPr>
          <w:p w:rsidR="00F74A7E" w:rsidRPr="00F74A7E" w:rsidRDefault="00F74A7E" w:rsidP="00F74A7E">
            <w:pPr>
              <w:widowControl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4A7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99,8</w:t>
            </w:r>
          </w:p>
        </w:tc>
      </w:tr>
      <w:tr w:rsidR="00F74A7E" w:rsidRPr="00F74A7E" w:rsidTr="0029799E">
        <w:trPr>
          <w:trHeight w:val="701"/>
          <w:jc w:val="center"/>
        </w:trPr>
        <w:tc>
          <w:tcPr>
            <w:tcW w:w="534" w:type="dxa"/>
            <w:vAlign w:val="center"/>
          </w:tcPr>
          <w:p w:rsidR="00F74A7E" w:rsidRPr="00F74A7E" w:rsidRDefault="00F74A7E" w:rsidP="00F74A7E">
            <w:pPr>
              <w:widowControl/>
              <w:textAlignment w:val="baseline"/>
              <w:rPr>
                <w:rFonts w:ascii="Times New Roman" w:eastAsia="Times New Roman" w:hAnsi="Times New Roman" w:cs="Times New Roman"/>
                <w:lang w:bidi="ar-SA"/>
              </w:rPr>
            </w:pPr>
            <w:r w:rsidRPr="00F74A7E">
              <w:rPr>
                <w:rFonts w:ascii="Times New Roman" w:eastAsia="Times New Roman" w:hAnsi="Times New Roman" w:cs="Times New Roman"/>
                <w:lang w:bidi="ar-SA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4A7E" w:rsidRPr="00F74A7E" w:rsidRDefault="00F74A7E" w:rsidP="00F74A7E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74A7E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Благоустройство территории Красномакского сельского поселения</w:t>
            </w:r>
          </w:p>
        </w:tc>
        <w:tc>
          <w:tcPr>
            <w:tcW w:w="1560" w:type="dxa"/>
            <w:vAlign w:val="center"/>
          </w:tcPr>
          <w:p w:rsidR="00F74A7E" w:rsidRPr="00F74A7E" w:rsidRDefault="00F74A7E" w:rsidP="00F74A7E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74A7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6 889 754,60</w:t>
            </w:r>
          </w:p>
        </w:tc>
        <w:tc>
          <w:tcPr>
            <w:tcW w:w="1701" w:type="dxa"/>
            <w:vAlign w:val="center"/>
          </w:tcPr>
          <w:p w:rsidR="00F74A7E" w:rsidRPr="00F74A7E" w:rsidRDefault="00F74A7E" w:rsidP="00F74A7E">
            <w:pPr>
              <w:widowControl/>
              <w:overflowPunct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74A7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6 889 734,06</w:t>
            </w:r>
          </w:p>
        </w:tc>
        <w:tc>
          <w:tcPr>
            <w:tcW w:w="1304" w:type="dxa"/>
            <w:vAlign w:val="center"/>
          </w:tcPr>
          <w:p w:rsidR="00F74A7E" w:rsidRPr="00F74A7E" w:rsidRDefault="00F74A7E" w:rsidP="00F74A7E">
            <w:pPr>
              <w:widowControl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4A7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</w:t>
            </w:r>
          </w:p>
        </w:tc>
      </w:tr>
      <w:tr w:rsidR="00F74A7E" w:rsidRPr="00F74A7E" w:rsidTr="0029799E">
        <w:trPr>
          <w:trHeight w:val="553"/>
          <w:jc w:val="center"/>
        </w:trPr>
        <w:tc>
          <w:tcPr>
            <w:tcW w:w="534" w:type="dxa"/>
            <w:vAlign w:val="center"/>
          </w:tcPr>
          <w:p w:rsidR="00F74A7E" w:rsidRPr="00F74A7E" w:rsidRDefault="00F74A7E" w:rsidP="00F74A7E">
            <w:pPr>
              <w:widowControl/>
              <w:textAlignment w:val="baseline"/>
              <w:rPr>
                <w:rFonts w:ascii="Times New Roman" w:eastAsia="Times New Roman" w:hAnsi="Times New Roman" w:cs="Times New Roman"/>
                <w:lang w:bidi="ar-SA"/>
              </w:rPr>
            </w:pPr>
            <w:r w:rsidRPr="00F74A7E">
              <w:rPr>
                <w:rFonts w:ascii="Times New Roman" w:eastAsia="Times New Roman" w:hAnsi="Times New Roman" w:cs="Times New Roman"/>
                <w:lang w:bidi="ar-SA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4A7E" w:rsidRPr="00F74A7E" w:rsidRDefault="00F74A7E" w:rsidP="00F74A7E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 w:rsidRPr="00F74A7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Развитие культуры </w:t>
            </w:r>
          </w:p>
        </w:tc>
        <w:tc>
          <w:tcPr>
            <w:tcW w:w="1560" w:type="dxa"/>
            <w:vAlign w:val="center"/>
          </w:tcPr>
          <w:p w:rsidR="00F74A7E" w:rsidRPr="00F74A7E" w:rsidRDefault="00F74A7E" w:rsidP="00F74A7E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74A7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350 000,00</w:t>
            </w:r>
          </w:p>
        </w:tc>
        <w:tc>
          <w:tcPr>
            <w:tcW w:w="1701" w:type="dxa"/>
            <w:vAlign w:val="center"/>
          </w:tcPr>
          <w:p w:rsidR="00F74A7E" w:rsidRPr="00F74A7E" w:rsidRDefault="00F74A7E" w:rsidP="00F74A7E">
            <w:pPr>
              <w:widowControl/>
              <w:overflowPunct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74A7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350 000,00</w:t>
            </w:r>
          </w:p>
        </w:tc>
        <w:tc>
          <w:tcPr>
            <w:tcW w:w="1304" w:type="dxa"/>
            <w:vAlign w:val="center"/>
          </w:tcPr>
          <w:p w:rsidR="00F74A7E" w:rsidRPr="00F74A7E" w:rsidRDefault="00F74A7E" w:rsidP="00F74A7E">
            <w:pPr>
              <w:widowControl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4A7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</w:t>
            </w:r>
          </w:p>
        </w:tc>
      </w:tr>
      <w:tr w:rsidR="00F74A7E" w:rsidRPr="00F74A7E" w:rsidTr="0029799E">
        <w:trPr>
          <w:trHeight w:val="587"/>
          <w:jc w:val="center"/>
        </w:trPr>
        <w:tc>
          <w:tcPr>
            <w:tcW w:w="534" w:type="dxa"/>
            <w:vAlign w:val="center"/>
          </w:tcPr>
          <w:p w:rsidR="00F74A7E" w:rsidRPr="00F74A7E" w:rsidRDefault="00F74A7E" w:rsidP="00F74A7E">
            <w:pPr>
              <w:widowControl/>
              <w:textAlignment w:val="baseline"/>
              <w:rPr>
                <w:rFonts w:ascii="Times New Roman" w:eastAsia="Times New Roman" w:hAnsi="Times New Roman" w:cs="Times New Roman"/>
                <w:lang w:bidi="ar-SA"/>
              </w:rPr>
            </w:pPr>
            <w:r w:rsidRPr="00F74A7E">
              <w:rPr>
                <w:rFonts w:ascii="Times New Roman" w:eastAsia="Times New Roman" w:hAnsi="Times New Roman" w:cs="Times New Roman"/>
                <w:lang w:bidi="ar-SA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4A7E" w:rsidRPr="00F74A7E" w:rsidRDefault="00F74A7E" w:rsidP="00F74A7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74A7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Формирование современной городской среды </w:t>
            </w:r>
          </w:p>
        </w:tc>
        <w:tc>
          <w:tcPr>
            <w:tcW w:w="1560" w:type="dxa"/>
            <w:vAlign w:val="center"/>
          </w:tcPr>
          <w:p w:rsidR="00F74A7E" w:rsidRPr="00F74A7E" w:rsidRDefault="00F74A7E" w:rsidP="00F74A7E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F74A7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6 164 490,00</w:t>
            </w:r>
          </w:p>
        </w:tc>
        <w:tc>
          <w:tcPr>
            <w:tcW w:w="1701" w:type="dxa"/>
            <w:vAlign w:val="center"/>
          </w:tcPr>
          <w:p w:rsidR="00F74A7E" w:rsidRPr="00F74A7E" w:rsidRDefault="00F74A7E" w:rsidP="00F74A7E">
            <w:pPr>
              <w:widowControl/>
              <w:overflowPunct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74A7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6 137 348,00</w:t>
            </w:r>
          </w:p>
        </w:tc>
        <w:tc>
          <w:tcPr>
            <w:tcW w:w="1304" w:type="dxa"/>
            <w:vAlign w:val="center"/>
          </w:tcPr>
          <w:p w:rsidR="00F74A7E" w:rsidRPr="00F74A7E" w:rsidRDefault="00F74A7E" w:rsidP="00F74A7E">
            <w:pPr>
              <w:widowControl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74A7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99,6</w:t>
            </w:r>
          </w:p>
        </w:tc>
      </w:tr>
      <w:tr w:rsidR="00F74A7E" w:rsidRPr="00F74A7E" w:rsidTr="0029799E">
        <w:trPr>
          <w:trHeight w:val="734"/>
          <w:jc w:val="center"/>
        </w:trPr>
        <w:tc>
          <w:tcPr>
            <w:tcW w:w="534" w:type="dxa"/>
          </w:tcPr>
          <w:p w:rsidR="00F74A7E" w:rsidRPr="00F74A7E" w:rsidRDefault="00F74A7E" w:rsidP="00F74A7E">
            <w:pPr>
              <w:widowControl/>
              <w:textAlignment w:val="baseline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244" w:type="dxa"/>
          </w:tcPr>
          <w:p w:rsidR="0029799E" w:rsidRDefault="0029799E" w:rsidP="00F74A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                                </w:t>
            </w:r>
          </w:p>
          <w:p w:rsidR="00F74A7E" w:rsidRPr="00F74A7E" w:rsidRDefault="0029799E" w:rsidP="00F74A7E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                                    </w:t>
            </w:r>
            <w:bookmarkStart w:id="2" w:name="_GoBack"/>
            <w:bookmarkEnd w:id="2"/>
            <w:r w:rsidR="00F74A7E" w:rsidRPr="00F74A7E">
              <w:rPr>
                <w:rFonts w:ascii="Times New Roman" w:eastAsia="Times New Roman" w:hAnsi="Times New Roman" w:cs="Times New Roman"/>
                <w:b/>
                <w:lang w:bidi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F74A7E" w:rsidRPr="00F74A7E" w:rsidRDefault="00F74A7E" w:rsidP="00F74A7E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74A7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17 868 982,60</w:t>
            </w:r>
          </w:p>
        </w:tc>
        <w:tc>
          <w:tcPr>
            <w:tcW w:w="1701" w:type="dxa"/>
            <w:vAlign w:val="center"/>
          </w:tcPr>
          <w:p w:rsidR="00F74A7E" w:rsidRPr="00F74A7E" w:rsidRDefault="00F74A7E" w:rsidP="00F74A7E">
            <w:pPr>
              <w:widowControl/>
              <w:overflowPunct w:val="0"/>
              <w:autoSpaceDE w:val="0"/>
              <w:autoSpaceDN w:val="0"/>
              <w:adjustRightInd w:val="0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F74A7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17 830 549,12</w:t>
            </w:r>
          </w:p>
        </w:tc>
        <w:tc>
          <w:tcPr>
            <w:tcW w:w="1304" w:type="dxa"/>
            <w:vAlign w:val="center"/>
          </w:tcPr>
          <w:p w:rsidR="00F74A7E" w:rsidRPr="00F74A7E" w:rsidRDefault="00F74A7E" w:rsidP="00F74A7E">
            <w:pPr>
              <w:widowControl/>
              <w:ind w:firstLine="3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F74A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99,8</w:t>
            </w:r>
          </w:p>
        </w:tc>
      </w:tr>
    </w:tbl>
    <w:p w:rsidR="00E102CC" w:rsidRPr="0038645C" w:rsidRDefault="00E102CC" w:rsidP="00E102CC">
      <w:pPr>
        <w:tabs>
          <w:tab w:val="left" w:leader="underscore" w:pos="10065"/>
        </w:tabs>
        <w:spacing w:after="324" w:line="322" w:lineRule="exact"/>
        <w:ind w:left="4820" w:right="25"/>
      </w:pPr>
    </w:p>
    <w:p w:rsidR="00674342" w:rsidRDefault="00674342">
      <w:pPr>
        <w:pStyle w:val="22"/>
        <w:shd w:val="clear" w:color="auto" w:fill="auto"/>
        <w:spacing w:line="346" w:lineRule="exact"/>
        <w:ind w:firstLine="600"/>
        <w:jc w:val="both"/>
      </w:pPr>
    </w:p>
    <w:sectPr w:rsidR="00674342" w:rsidSect="0029799E">
      <w:type w:val="continuous"/>
      <w:pgSz w:w="11900" w:h="16840"/>
      <w:pgMar w:top="567" w:right="779" w:bottom="426" w:left="10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27C" w:rsidRDefault="0035527C">
      <w:r>
        <w:separator/>
      </w:r>
    </w:p>
  </w:endnote>
  <w:endnote w:type="continuationSeparator" w:id="0">
    <w:p w:rsidR="0035527C" w:rsidRDefault="0035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27C" w:rsidRDefault="0035527C"/>
  </w:footnote>
  <w:footnote w:type="continuationSeparator" w:id="0">
    <w:p w:rsidR="0035527C" w:rsidRDefault="003552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0B8"/>
    <w:multiLevelType w:val="multilevel"/>
    <w:tmpl w:val="8070C2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525AC"/>
    <w:multiLevelType w:val="hybridMultilevel"/>
    <w:tmpl w:val="AC7A3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55F96"/>
    <w:multiLevelType w:val="multilevel"/>
    <w:tmpl w:val="9B0C8408"/>
    <w:lvl w:ilvl="0">
      <w:numFmt w:val="decimal"/>
      <w:lvlText w:val="56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6042E0"/>
    <w:multiLevelType w:val="hybridMultilevel"/>
    <w:tmpl w:val="CE8A2006"/>
    <w:lvl w:ilvl="0" w:tplc="FADC4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23764"/>
    <w:multiLevelType w:val="multilevel"/>
    <w:tmpl w:val="5314A1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FD731D"/>
    <w:multiLevelType w:val="hybridMultilevel"/>
    <w:tmpl w:val="EB665C98"/>
    <w:lvl w:ilvl="0" w:tplc="FADC4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43C39"/>
    <w:multiLevelType w:val="multilevel"/>
    <w:tmpl w:val="1918F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460DBD"/>
    <w:multiLevelType w:val="hybridMultilevel"/>
    <w:tmpl w:val="AF76C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D297E"/>
    <w:multiLevelType w:val="hybridMultilevel"/>
    <w:tmpl w:val="B85AEF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1E7CE3"/>
    <w:multiLevelType w:val="hybridMultilevel"/>
    <w:tmpl w:val="E06A0184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207E380E"/>
    <w:multiLevelType w:val="hybridMultilevel"/>
    <w:tmpl w:val="1BBC7946"/>
    <w:lvl w:ilvl="0" w:tplc="214A799C">
      <w:start w:val="1"/>
      <w:numFmt w:val="bullet"/>
      <w:lvlText w:val=""/>
      <w:lvlJc w:val="left"/>
      <w:pPr>
        <w:ind w:left="128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0F91C0C"/>
    <w:multiLevelType w:val="hybridMultilevel"/>
    <w:tmpl w:val="456C8E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D4E20"/>
    <w:multiLevelType w:val="hybridMultilevel"/>
    <w:tmpl w:val="12627A3A"/>
    <w:lvl w:ilvl="0" w:tplc="DB90DF2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2A14332"/>
    <w:multiLevelType w:val="multilevel"/>
    <w:tmpl w:val="2F44B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E24B05"/>
    <w:multiLevelType w:val="multilevel"/>
    <w:tmpl w:val="A6E2DD2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CD6A08"/>
    <w:multiLevelType w:val="hybridMultilevel"/>
    <w:tmpl w:val="12A0CF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161D7"/>
    <w:multiLevelType w:val="hybridMultilevel"/>
    <w:tmpl w:val="6E90E4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9E44E5C"/>
    <w:multiLevelType w:val="hybridMultilevel"/>
    <w:tmpl w:val="A7CCB698"/>
    <w:lvl w:ilvl="0" w:tplc="FADC4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9044F"/>
    <w:multiLevelType w:val="hybridMultilevel"/>
    <w:tmpl w:val="19760A06"/>
    <w:lvl w:ilvl="0" w:tplc="D668D2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30266510"/>
    <w:multiLevelType w:val="hybridMultilevel"/>
    <w:tmpl w:val="B26A3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216E1"/>
    <w:multiLevelType w:val="multilevel"/>
    <w:tmpl w:val="EEAE2CDA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301580"/>
    <w:multiLevelType w:val="hybridMultilevel"/>
    <w:tmpl w:val="91028ACE"/>
    <w:lvl w:ilvl="0" w:tplc="8B06086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 w15:restartNumberingAfterBreak="0">
    <w:nsid w:val="38D46880"/>
    <w:multiLevelType w:val="hybridMultilevel"/>
    <w:tmpl w:val="416AEE52"/>
    <w:lvl w:ilvl="0" w:tplc="28FCA046">
      <w:start w:val="4"/>
      <w:numFmt w:val="decimal"/>
      <w:lvlText w:val="%1."/>
      <w:lvlJc w:val="left"/>
      <w:pPr>
        <w:ind w:left="3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23" w15:restartNumberingAfterBreak="0">
    <w:nsid w:val="3A6C042A"/>
    <w:multiLevelType w:val="hybridMultilevel"/>
    <w:tmpl w:val="2C422670"/>
    <w:lvl w:ilvl="0" w:tplc="A3EAE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AB042B1"/>
    <w:multiLevelType w:val="multilevel"/>
    <w:tmpl w:val="70C0EB04"/>
    <w:lvl w:ilvl="0">
      <w:numFmt w:val="decimal"/>
      <w:lvlText w:val="058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8C0B53"/>
    <w:multiLevelType w:val="multilevel"/>
    <w:tmpl w:val="8850D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D164B2"/>
    <w:multiLevelType w:val="hybridMultilevel"/>
    <w:tmpl w:val="9DBA693C"/>
    <w:lvl w:ilvl="0" w:tplc="FADC4EFA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7" w15:restartNumberingAfterBreak="0">
    <w:nsid w:val="3DE82BD6"/>
    <w:multiLevelType w:val="hybridMultilevel"/>
    <w:tmpl w:val="CCB285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50558F"/>
    <w:multiLevelType w:val="hybridMultilevel"/>
    <w:tmpl w:val="4FFCFCE6"/>
    <w:lvl w:ilvl="0" w:tplc="FADC4EFA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9" w15:restartNumberingAfterBreak="0">
    <w:nsid w:val="44386039"/>
    <w:multiLevelType w:val="multilevel"/>
    <w:tmpl w:val="502ABB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5B33557"/>
    <w:multiLevelType w:val="multilevel"/>
    <w:tmpl w:val="FC2CD3E2"/>
    <w:lvl w:ilvl="0">
      <w:numFmt w:val="decimal"/>
      <w:lvlText w:val="83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6AA35B6"/>
    <w:multiLevelType w:val="hybridMultilevel"/>
    <w:tmpl w:val="D3C48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3E6488"/>
    <w:multiLevelType w:val="hybridMultilevel"/>
    <w:tmpl w:val="55A2B426"/>
    <w:lvl w:ilvl="0" w:tplc="97AE881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D370B1F"/>
    <w:multiLevelType w:val="multilevel"/>
    <w:tmpl w:val="CCCE6EE4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0453975"/>
    <w:multiLevelType w:val="multilevel"/>
    <w:tmpl w:val="E130B2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2163B9"/>
    <w:multiLevelType w:val="hybridMultilevel"/>
    <w:tmpl w:val="771E3098"/>
    <w:lvl w:ilvl="0" w:tplc="F1EC7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380134E"/>
    <w:multiLevelType w:val="hybridMultilevel"/>
    <w:tmpl w:val="8C0E55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6134DBD"/>
    <w:multiLevelType w:val="hybridMultilevel"/>
    <w:tmpl w:val="489AA5FE"/>
    <w:lvl w:ilvl="0" w:tplc="615A15F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1C34D1"/>
    <w:multiLevelType w:val="hybridMultilevel"/>
    <w:tmpl w:val="9AC048F0"/>
    <w:lvl w:ilvl="0" w:tplc="FADC4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405319"/>
    <w:multiLevelType w:val="multilevel"/>
    <w:tmpl w:val="6E261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FFB72BB"/>
    <w:multiLevelType w:val="hybridMultilevel"/>
    <w:tmpl w:val="9C8E92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1561F2"/>
    <w:multiLevelType w:val="hybridMultilevel"/>
    <w:tmpl w:val="7B165D38"/>
    <w:lvl w:ilvl="0" w:tplc="FADC4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5756DF"/>
    <w:multiLevelType w:val="multilevel"/>
    <w:tmpl w:val="D368BC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C42623B"/>
    <w:multiLevelType w:val="hybridMultilevel"/>
    <w:tmpl w:val="04F45808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4" w15:restartNumberingAfterBreak="0">
    <w:nsid w:val="6F817A50"/>
    <w:multiLevelType w:val="hybridMultilevel"/>
    <w:tmpl w:val="649C1E80"/>
    <w:lvl w:ilvl="0" w:tplc="FADC4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297170"/>
    <w:multiLevelType w:val="hybridMultilevel"/>
    <w:tmpl w:val="3154E844"/>
    <w:lvl w:ilvl="0" w:tplc="FADC4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523BA8"/>
    <w:multiLevelType w:val="hybridMultilevel"/>
    <w:tmpl w:val="94CAB7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E35328"/>
    <w:multiLevelType w:val="hybridMultilevel"/>
    <w:tmpl w:val="8E7236C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8" w15:restartNumberingAfterBreak="0">
    <w:nsid w:val="7A305984"/>
    <w:multiLevelType w:val="multilevel"/>
    <w:tmpl w:val="CBE6C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BAD6C0F"/>
    <w:multiLevelType w:val="hybridMultilevel"/>
    <w:tmpl w:val="3AA43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39"/>
  </w:num>
  <w:num w:numId="4">
    <w:abstractNumId w:val="20"/>
  </w:num>
  <w:num w:numId="5">
    <w:abstractNumId w:val="48"/>
  </w:num>
  <w:num w:numId="6">
    <w:abstractNumId w:val="14"/>
  </w:num>
  <w:num w:numId="7">
    <w:abstractNumId w:val="6"/>
  </w:num>
  <w:num w:numId="8">
    <w:abstractNumId w:val="42"/>
  </w:num>
  <w:num w:numId="9">
    <w:abstractNumId w:val="24"/>
  </w:num>
  <w:num w:numId="10">
    <w:abstractNumId w:val="29"/>
  </w:num>
  <w:num w:numId="11">
    <w:abstractNumId w:val="34"/>
  </w:num>
  <w:num w:numId="12">
    <w:abstractNumId w:val="13"/>
  </w:num>
  <w:num w:numId="13">
    <w:abstractNumId w:val="2"/>
  </w:num>
  <w:num w:numId="14">
    <w:abstractNumId w:val="33"/>
  </w:num>
  <w:num w:numId="15">
    <w:abstractNumId w:val="30"/>
  </w:num>
  <w:num w:numId="16">
    <w:abstractNumId w:val="4"/>
  </w:num>
  <w:num w:numId="17">
    <w:abstractNumId w:val="37"/>
  </w:num>
  <w:num w:numId="18">
    <w:abstractNumId w:val="27"/>
  </w:num>
  <w:num w:numId="19">
    <w:abstractNumId w:val="32"/>
  </w:num>
  <w:num w:numId="20">
    <w:abstractNumId w:val="43"/>
  </w:num>
  <w:num w:numId="21">
    <w:abstractNumId w:val="10"/>
  </w:num>
  <w:num w:numId="22">
    <w:abstractNumId w:val="17"/>
  </w:num>
  <w:num w:numId="23">
    <w:abstractNumId w:val="44"/>
  </w:num>
  <w:num w:numId="24">
    <w:abstractNumId w:val="45"/>
  </w:num>
  <w:num w:numId="25">
    <w:abstractNumId w:val="49"/>
  </w:num>
  <w:num w:numId="26">
    <w:abstractNumId w:val="8"/>
  </w:num>
  <w:num w:numId="27">
    <w:abstractNumId w:val="47"/>
  </w:num>
  <w:num w:numId="28">
    <w:abstractNumId w:val="26"/>
  </w:num>
  <w:num w:numId="29">
    <w:abstractNumId w:val="46"/>
  </w:num>
  <w:num w:numId="30">
    <w:abstractNumId w:val="41"/>
  </w:num>
  <w:num w:numId="31">
    <w:abstractNumId w:val="9"/>
  </w:num>
  <w:num w:numId="32">
    <w:abstractNumId w:val="5"/>
  </w:num>
  <w:num w:numId="33">
    <w:abstractNumId w:val="16"/>
  </w:num>
  <w:num w:numId="34">
    <w:abstractNumId w:val="3"/>
  </w:num>
  <w:num w:numId="35">
    <w:abstractNumId w:val="40"/>
  </w:num>
  <w:num w:numId="36">
    <w:abstractNumId w:val="36"/>
  </w:num>
  <w:num w:numId="37">
    <w:abstractNumId w:val="38"/>
  </w:num>
  <w:num w:numId="38">
    <w:abstractNumId w:val="21"/>
  </w:num>
  <w:num w:numId="39">
    <w:abstractNumId w:val="28"/>
  </w:num>
  <w:num w:numId="40">
    <w:abstractNumId w:val="12"/>
  </w:num>
  <w:num w:numId="41">
    <w:abstractNumId w:val="35"/>
  </w:num>
  <w:num w:numId="42">
    <w:abstractNumId w:val="23"/>
  </w:num>
  <w:num w:numId="43">
    <w:abstractNumId w:val="22"/>
  </w:num>
  <w:num w:numId="44">
    <w:abstractNumId w:val="18"/>
  </w:num>
  <w:num w:numId="45">
    <w:abstractNumId w:val="11"/>
  </w:num>
  <w:num w:numId="46">
    <w:abstractNumId w:val="19"/>
  </w:num>
  <w:num w:numId="47">
    <w:abstractNumId w:val="7"/>
  </w:num>
  <w:num w:numId="48">
    <w:abstractNumId w:val="31"/>
  </w:num>
  <w:num w:numId="49">
    <w:abstractNumId w:val="15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BC"/>
    <w:rsid w:val="0001168A"/>
    <w:rsid w:val="0002737B"/>
    <w:rsid w:val="00031BC6"/>
    <w:rsid w:val="00035D99"/>
    <w:rsid w:val="00041D8F"/>
    <w:rsid w:val="00055B07"/>
    <w:rsid w:val="00077D20"/>
    <w:rsid w:val="000845D0"/>
    <w:rsid w:val="00085863"/>
    <w:rsid w:val="00093867"/>
    <w:rsid w:val="00095636"/>
    <w:rsid w:val="000B59D1"/>
    <w:rsid w:val="000C29C5"/>
    <w:rsid w:val="000D42C2"/>
    <w:rsid w:val="000E3E2C"/>
    <w:rsid w:val="00103064"/>
    <w:rsid w:val="001207DF"/>
    <w:rsid w:val="0013359C"/>
    <w:rsid w:val="00133A39"/>
    <w:rsid w:val="00144726"/>
    <w:rsid w:val="00152814"/>
    <w:rsid w:val="0015342E"/>
    <w:rsid w:val="00195C9A"/>
    <w:rsid w:val="001A7A57"/>
    <w:rsid w:val="001E4079"/>
    <w:rsid w:val="001F28F9"/>
    <w:rsid w:val="001F40D4"/>
    <w:rsid w:val="00201EA4"/>
    <w:rsid w:val="0022035A"/>
    <w:rsid w:val="00250F48"/>
    <w:rsid w:val="002625C3"/>
    <w:rsid w:val="002627D0"/>
    <w:rsid w:val="0027117B"/>
    <w:rsid w:val="00272ED9"/>
    <w:rsid w:val="002967FB"/>
    <w:rsid w:val="0029799E"/>
    <w:rsid w:val="002B1C42"/>
    <w:rsid w:val="002C42D1"/>
    <w:rsid w:val="002C74AF"/>
    <w:rsid w:val="002D2EB1"/>
    <w:rsid w:val="002F6B45"/>
    <w:rsid w:val="003154ED"/>
    <w:rsid w:val="00316DA3"/>
    <w:rsid w:val="00335014"/>
    <w:rsid w:val="0034545D"/>
    <w:rsid w:val="0035527C"/>
    <w:rsid w:val="00363EA4"/>
    <w:rsid w:val="003729D1"/>
    <w:rsid w:val="0038645C"/>
    <w:rsid w:val="003B381F"/>
    <w:rsid w:val="003D0693"/>
    <w:rsid w:val="003D7855"/>
    <w:rsid w:val="003E0050"/>
    <w:rsid w:val="003E3C6E"/>
    <w:rsid w:val="004051C7"/>
    <w:rsid w:val="00433B1E"/>
    <w:rsid w:val="004C7512"/>
    <w:rsid w:val="004D5789"/>
    <w:rsid w:val="004E15F0"/>
    <w:rsid w:val="004E730A"/>
    <w:rsid w:val="00507A33"/>
    <w:rsid w:val="0051011C"/>
    <w:rsid w:val="00513F3F"/>
    <w:rsid w:val="005411AC"/>
    <w:rsid w:val="00547649"/>
    <w:rsid w:val="0056543A"/>
    <w:rsid w:val="005A2E94"/>
    <w:rsid w:val="005A51FF"/>
    <w:rsid w:val="005C1DB8"/>
    <w:rsid w:val="005E1AF2"/>
    <w:rsid w:val="00616864"/>
    <w:rsid w:val="00621B7A"/>
    <w:rsid w:val="00624F34"/>
    <w:rsid w:val="00634DE0"/>
    <w:rsid w:val="0064207C"/>
    <w:rsid w:val="006459F3"/>
    <w:rsid w:val="006636CA"/>
    <w:rsid w:val="0067304F"/>
    <w:rsid w:val="00674342"/>
    <w:rsid w:val="00683F75"/>
    <w:rsid w:val="00685FE7"/>
    <w:rsid w:val="006864D4"/>
    <w:rsid w:val="00696C10"/>
    <w:rsid w:val="006C4454"/>
    <w:rsid w:val="006C7719"/>
    <w:rsid w:val="006D25E2"/>
    <w:rsid w:val="006D30B0"/>
    <w:rsid w:val="006F163F"/>
    <w:rsid w:val="00726607"/>
    <w:rsid w:val="00742584"/>
    <w:rsid w:val="0074405B"/>
    <w:rsid w:val="007928E2"/>
    <w:rsid w:val="00795DBF"/>
    <w:rsid w:val="00795E11"/>
    <w:rsid w:val="007C4E68"/>
    <w:rsid w:val="007D0387"/>
    <w:rsid w:val="007D40D6"/>
    <w:rsid w:val="007E596B"/>
    <w:rsid w:val="007F79EA"/>
    <w:rsid w:val="00805276"/>
    <w:rsid w:val="00806B50"/>
    <w:rsid w:val="00813929"/>
    <w:rsid w:val="00821F81"/>
    <w:rsid w:val="00834F65"/>
    <w:rsid w:val="00841884"/>
    <w:rsid w:val="00843EF2"/>
    <w:rsid w:val="008538A0"/>
    <w:rsid w:val="00854B17"/>
    <w:rsid w:val="008660D4"/>
    <w:rsid w:val="008664A4"/>
    <w:rsid w:val="008665DC"/>
    <w:rsid w:val="0087443F"/>
    <w:rsid w:val="008A56A6"/>
    <w:rsid w:val="008F4961"/>
    <w:rsid w:val="008F4A5F"/>
    <w:rsid w:val="009210F8"/>
    <w:rsid w:val="00930A37"/>
    <w:rsid w:val="009426C1"/>
    <w:rsid w:val="00943ADF"/>
    <w:rsid w:val="009605C3"/>
    <w:rsid w:val="00976E5F"/>
    <w:rsid w:val="00985A10"/>
    <w:rsid w:val="00987A7C"/>
    <w:rsid w:val="009B1B29"/>
    <w:rsid w:val="009B2B9E"/>
    <w:rsid w:val="009D68F2"/>
    <w:rsid w:val="009D6B38"/>
    <w:rsid w:val="009F2A9D"/>
    <w:rsid w:val="00A07BB6"/>
    <w:rsid w:val="00A233E2"/>
    <w:rsid w:val="00A250BD"/>
    <w:rsid w:val="00A2667F"/>
    <w:rsid w:val="00A330A2"/>
    <w:rsid w:val="00A3356B"/>
    <w:rsid w:val="00A3623F"/>
    <w:rsid w:val="00A53846"/>
    <w:rsid w:val="00A56345"/>
    <w:rsid w:val="00A749B8"/>
    <w:rsid w:val="00A96A74"/>
    <w:rsid w:val="00AE0B02"/>
    <w:rsid w:val="00AE115B"/>
    <w:rsid w:val="00AF3197"/>
    <w:rsid w:val="00B02220"/>
    <w:rsid w:val="00B05595"/>
    <w:rsid w:val="00B27D0B"/>
    <w:rsid w:val="00B55A96"/>
    <w:rsid w:val="00B56777"/>
    <w:rsid w:val="00BB0C70"/>
    <w:rsid w:val="00BB535D"/>
    <w:rsid w:val="00BE0CCC"/>
    <w:rsid w:val="00BF2F7F"/>
    <w:rsid w:val="00C1074D"/>
    <w:rsid w:val="00C31D93"/>
    <w:rsid w:val="00C91F76"/>
    <w:rsid w:val="00C9583A"/>
    <w:rsid w:val="00CA75F1"/>
    <w:rsid w:val="00CF59A8"/>
    <w:rsid w:val="00D04B6A"/>
    <w:rsid w:val="00D10718"/>
    <w:rsid w:val="00D113F2"/>
    <w:rsid w:val="00D21B7D"/>
    <w:rsid w:val="00D2580E"/>
    <w:rsid w:val="00D47786"/>
    <w:rsid w:val="00D66F8D"/>
    <w:rsid w:val="00D90C86"/>
    <w:rsid w:val="00D90EDD"/>
    <w:rsid w:val="00D91EFF"/>
    <w:rsid w:val="00D9623F"/>
    <w:rsid w:val="00D968F7"/>
    <w:rsid w:val="00DA5E6B"/>
    <w:rsid w:val="00DB5B48"/>
    <w:rsid w:val="00DD0A46"/>
    <w:rsid w:val="00DF090B"/>
    <w:rsid w:val="00E102CC"/>
    <w:rsid w:val="00E12A82"/>
    <w:rsid w:val="00E2180F"/>
    <w:rsid w:val="00E275E6"/>
    <w:rsid w:val="00E5357E"/>
    <w:rsid w:val="00E568DE"/>
    <w:rsid w:val="00E601A0"/>
    <w:rsid w:val="00E638FE"/>
    <w:rsid w:val="00E63B20"/>
    <w:rsid w:val="00E764BC"/>
    <w:rsid w:val="00E92462"/>
    <w:rsid w:val="00EA16D5"/>
    <w:rsid w:val="00EB6DD4"/>
    <w:rsid w:val="00EB7D7A"/>
    <w:rsid w:val="00EF6188"/>
    <w:rsid w:val="00F10991"/>
    <w:rsid w:val="00F21679"/>
    <w:rsid w:val="00F21B10"/>
    <w:rsid w:val="00F30575"/>
    <w:rsid w:val="00F41315"/>
    <w:rsid w:val="00F74A7E"/>
    <w:rsid w:val="00F82A39"/>
    <w:rsid w:val="00F84396"/>
    <w:rsid w:val="00F93CF1"/>
    <w:rsid w:val="00FA4F6B"/>
    <w:rsid w:val="00FC708A"/>
    <w:rsid w:val="00FE4FAA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0CEC51-D39E-4EF6-88EA-4E04033C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38A0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8660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60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20" w:line="326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Arial75pt">
    <w:name w:val="Основной текст (2) + Arial;7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65pt">
    <w:name w:val="Основной текст (2) + Arial;6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55pt">
    <w:name w:val="Основной текст (2) + Arial;5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Arial45pt">
    <w:name w:val="Основной текст (2) + Arial;4;5 pt;Малые прописные"/>
    <w:basedOn w:val="21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Arial55pt0">
    <w:name w:val="Основной текст (2) + Arial;5;5 pt;Малые прописные"/>
    <w:basedOn w:val="21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6">
    <w:name w:val="Подпись к таблице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10">
    <w:name w:val="Подпись к таблице (2)1"/>
    <w:basedOn w:val="a"/>
    <w:link w:val="26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7">
    <w:name w:val="Подпись к таблиц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BE0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CCC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335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359C"/>
    <w:rPr>
      <w:color w:val="000000"/>
    </w:rPr>
  </w:style>
  <w:style w:type="paragraph" w:styleId="aa">
    <w:name w:val="footer"/>
    <w:basedOn w:val="a"/>
    <w:link w:val="ab"/>
    <w:uiPriority w:val="99"/>
    <w:unhideWhenUsed/>
    <w:rsid w:val="001335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359C"/>
    <w:rPr>
      <w:color w:val="000000"/>
    </w:rPr>
  </w:style>
  <w:style w:type="paragraph" w:styleId="ac">
    <w:name w:val="Normal (Web)"/>
    <w:basedOn w:val="a"/>
    <w:uiPriority w:val="99"/>
    <w:unhideWhenUsed/>
    <w:rsid w:val="00805276"/>
    <w:rPr>
      <w:rFonts w:ascii="Times New Roman" w:hAnsi="Times New Roman" w:cs="Times New Roman"/>
    </w:rPr>
  </w:style>
  <w:style w:type="paragraph" w:styleId="ad">
    <w:name w:val="List Paragraph"/>
    <w:basedOn w:val="a"/>
    <w:uiPriority w:val="34"/>
    <w:qFormat/>
    <w:rsid w:val="00F4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2083</TotalTime>
  <Pages>1</Pages>
  <Words>8455</Words>
  <Characters>48199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BUH</cp:lastModifiedBy>
  <cp:revision>21</cp:revision>
  <cp:lastPrinted>2022-04-29T09:08:00Z</cp:lastPrinted>
  <dcterms:created xsi:type="dcterms:W3CDTF">2020-07-28T06:56:00Z</dcterms:created>
  <dcterms:modified xsi:type="dcterms:W3CDTF">2022-04-29T09:30:00Z</dcterms:modified>
</cp:coreProperties>
</file>